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0" w:type="dxa"/>
        <w:tblInd w:w="-144" w:type="dxa"/>
        <w:tblLook w:val="04A0" w:firstRow="1" w:lastRow="0" w:firstColumn="1" w:lastColumn="0" w:noHBand="0" w:noVBand="1"/>
      </w:tblPr>
      <w:tblGrid>
        <w:gridCol w:w="570"/>
        <w:gridCol w:w="1118"/>
        <w:gridCol w:w="89"/>
        <w:gridCol w:w="89"/>
        <w:gridCol w:w="391"/>
        <w:gridCol w:w="593"/>
        <w:gridCol w:w="6540"/>
      </w:tblGrid>
      <w:tr w:rsidR="0082667F" w:rsidRPr="0082667F">
        <w:trPr>
          <w:trHeight w:val="9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nil"/>
            </w:tcBorders>
          </w:tcPr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    </w:t>
            </w:r>
            <w:r w:rsidR="0082667F" w:rsidRPr="008266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842F3B" wp14:editId="1B14D8A8">
                  <wp:extent cx="707136" cy="707136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6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:rsidR="00744939" w:rsidRPr="0082667F" w:rsidRDefault="0067267F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643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744939" w:rsidRPr="0082667F" w:rsidRDefault="0082667F">
            <w:pPr>
              <w:ind w:left="1080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3"/>
              </w:rPr>
              <w:t>UNIVERSITY OF BANJA LUKA</w:t>
            </w:r>
          </w:p>
          <w:p w:rsidR="00744939" w:rsidRPr="0082667F" w:rsidRDefault="0067267F">
            <w:pPr>
              <w:ind w:right="1187"/>
              <w:jc w:val="right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:rsidR="00744939" w:rsidRPr="0082667F" w:rsidRDefault="0082667F">
            <w:pPr>
              <w:spacing w:after="53"/>
              <w:ind w:left="1354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3"/>
              </w:rPr>
              <w:t>FACULTY OF PHILOLOGY</w:t>
            </w:r>
            <w:r w:rsidR="0067267F" w:rsidRPr="0082667F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="0067267F" w:rsidRPr="0082667F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</w:tc>
      </w:tr>
      <w:tr w:rsidR="0082667F" w:rsidRPr="0082667F">
        <w:trPr>
          <w:trHeight w:val="10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4" w:space="0" w:color="000000"/>
              <w:right w:val="nil"/>
            </w:tcBorders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744939" w:rsidRPr="0082667F" w:rsidRDefault="00744939">
            <w:pPr>
              <w:ind w:left="-494" w:right="-521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</w:tr>
      <w:tr w:rsidR="0082667F" w:rsidRPr="0082667F">
        <w:trPr>
          <w:trHeight w:val="281"/>
        </w:trPr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82667F" w:rsidP="0082667F">
            <w:pPr>
              <w:ind w:left="1922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3"/>
              </w:rPr>
              <w:t>Doctoral academic studies</w:t>
            </w:r>
            <w:r w:rsidR="0067267F" w:rsidRPr="0082667F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82667F" w:rsidRPr="0082667F">
        <w:trPr>
          <w:trHeight w:val="276"/>
        </w:trPr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939" w:rsidRPr="0082667F" w:rsidRDefault="0082667F" w:rsidP="0082667F">
            <w:pPr>
              <w:ind w:left="106"/>
              <w:jc w:val="both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3"/>
              </w:rPr>
              <w:t>Study program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67267F" w:rsidP="0082667F">
            <w:pPr>
              <w:jc w:val="both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44939" w:rsidRPr="0082667F" w:rsidRDefault="0082667F" w:rsidP="0082667F">
            <w:pPr>
              <w:ind w:left="100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3"/>
              </w:rPr>
              <w:t>Science of literature</w:t>
            </w:r>
          </w:p>
        </w:tc>
      </w:tr>
    </w:tbl>
    <w:p w:rsidR="00744939" w:rsidRPr="0082667F" w:rsidRDefault="0067267F">
      <w:pPr>
        <w:spacing w:after="0"/>
        <w:ind w:left="-38"/>
        <w:jc w:val="both"/>
        <w:rPr>
          <w:rFonts w:ascii="Times New Roman" w:hAnsi="Times New Roman" w:cs="Times New Roman"/>
        </w:rPr>
      </w:pPr>
      <w:r w:rsidRPr="0082667F">
        <w:rPr>
          <w:rFonts w:ascii="Times New Roman" w:eastAsia="Times New Roman" w:hAnsi="Times New Roman" w:cs="Times New Roman"/>
          <w:sz w:val="25"/>
        </w:rPr>
        <w:t xml:space="preserve"> </w:t>
      </w:r>
    </w:p>
    <w:tbl>
      <w:tblPr>
        <w:tblStyle w:val="TableGrid"/>
        <w:tblW w:w="9386" w:type="dxa"/>
        <w:tblInd w:w="-140" w:type="dxa"/>
        <w:tblCellMar>
          <w:top w:w="47" w:type="dxa"/>
          <w:left w:w="102" w:type="dxa"/>
          <w:right w:w="90" w:type="dxa"/>
        </w:tblCellMar>
        <w:tblLook w:val="04A0" w:firstRow="1" w:lastRow="0" w:firstColumn="1" w:lastColumn="0" w:noHBand="0" w:noVBand="1"/>
      </w:tblPr>
      <w:tblGrid>
        <w:gridCol w:w="1796"/>
        <w:gridCol w:w="1800"/>
        <w:gridCol w:w="1589"/>
        <w:gridCol w:w="1574"/>
        <w:gridCol w:w="2627"/>
      </w:tblGrid>
      <w:tr w:rsidR="00744939" w:rsidRPr="0082667F">
        <w:trPr>
          <w:trHeight w:val="25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82667F">
            <w:pPr>
              <w:jc w:val="both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>Subject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:rsidR="00744939" w:rsidRPr="0082667F" w:rsidRDefault="0082667F">
            <w:pPr>
              <w:ind w:left="4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>Methodology of literary research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</w:tr>
      <w:tr w:rsidR="00744939" w:rsidRPr="0082667F">
        <w:trPr>
          <w:trHeight w:val="50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826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>Subject code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82667F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>Subject status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39" w:rsidRPr="0082667F" w:rsidRDefault="0082667F" w:rsidP="0082667F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>Semester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39" w:rsidRPr="0082667F" w:rsidRDefault="0082667F" w:rsidP="0082667F">
            <w:pPr>
              <w:ind w:left="66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>Classes fund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939" w:rsidRPr="0082667F" w:rsidRDefault="0082667F" w:rsidP="0082667F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 xml:space="preserve">Number of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>ECTS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 xml:space="preserve"> points</w:t>
            </w:r>
            <w:r w:rsidR="0067267F" w:rsidRPr="0082667F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744939" w:rsidRPr="0082667F">
        <w:trPr>
          <w:trHeight w:val="26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82667F" w:rsidP="0082667F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>obligatory</w:t>
            </w:r>
            <w:r w:rsidR="0067267F"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67267F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I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67267F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30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67267F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15 </w:t>
            </w:r>
          </w:p>
        </w:tc>
      </w:tr>
      <w:tr w:rsidR="00744939" w:rsidRPr="0082667F">
        <w:trPr>
          <w:trHeight w:val="25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44939" w:rsidRPr="0082667F" w:rsidRDefault="00826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>Professors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939" w:rsidRPr="0082667F" w:rsidRDefault="0082667F">
            <w:pPr>
              <w:ind w:left="4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Prof. Dr. Goran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Maksimović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744939">
            <w:pPr>
              <w:rPr>
                <w:rFonts w:ascii="Times New Roman" w:hAnsi="Times New Roman" w:cs="Times New Roman"/>
              </w:rPr>
            </w:pPr>
          </w:p>
        </w:tc>
      </w:tr>
    </w:tbl>
    <w:p w:rsidR="00744939" w:rsidRPr="0082667F" w:rsidRDefault="0067267F">
      <w:pPr>
        <w:spacing w:after="0"/>
        <w:ind w:left="-38"/>
        <w:jc w:val="both"/>
        <w:rPr>
          <w:rFonts w:ascii="Times New Roman" w:hAnsi="Times New Roman" w:cs="Times New Roman"/>
        </w:rPr>
      </w:pPr>
      <w:r w:rsidRPr="0082667F"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386" w:type="dxa"/>
        <w:tblInd w:w="-140" w:type="dxa"/>
        <w:tblCellMar>
          <w:top w:w="44" w:type="dxa"/>
          <w:left w:w="102" w:type="dxa"/>
          <w:right w:w="136" w:type="dxa"/>
        </w:tblCellMar>
        <w:tblLook w:val="04A0" w:firstRow="1" w:lastRow="0" w:firstColumn="1" w:lastColumn="0" w:noHBand="0" w:noVBand="1"/>
      </w:tblPr>
      <w:tblGrid>
        <w:gridCol w:w="9386"/>
      </w:tblGrid>
      <w:tr w:rsidR="00744939" w:rsidRPr="0082667F">
        <w:trPr>
          <w:trHeight w:val="252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44939" w:rsidRPr="0082667F" w:rsidRDefault="00826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b/>
                <w:sz w:val="21"/>
              </w:rPr>
              <w:t>Conditioned by other subjects</w:t>
            </w:r>
          </w:p>
        </w:tc>
      </w:tr>
      <w:tr w:rsidR="00744939" w:rsidRPr="0082667F">
        <w:trPr>
          <w:trHeight w:val="257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2667F" w:rsidRPr="0082667F">
        <w:trPr>
          <w:trHeight w:val="257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2667F" w:rsidRPr="0082667F" w:rsidRDefault="0082667F" w:rsidP="0082667F">
            <w:pPr>
              <w:rPr>
                <w:rFonts w:ascii="Times New Roman" w:hAnsi="Times New Roman" w:cs="Times New Roman"/>
                <w:b/>
              </w:rPr>
            </w:pPr>
            <w:r w:rsidRPr="0082667F">
              <w:rPr>
                <w:rFonts w:ascii="Times New Roman" w:hAnsi="Times New Roman" w:cs="Times New Roman"/>
                <w:b/>
              </w:rPr>
              <w:t>Objectives of studying the subject:</w:t>
            </w:r>
          </w:p>
        </w:tc>
      </w:tr>
      <w:tr w:rsidR="0082667F" w:rsidRPr="0082667F">
        <w:trPr>
          <w:trHeight w:val="761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7F" w:rsidRPr="0082667F" w:rsidRDefault="0082667F" w:rsidP="00826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hAnsi="Times New Roman" w:cs="Times New Roman"/>
              </w:rPr>
              <w:t>Introducing students to the methodology of studying literature. Introduction to the leading literary theories, approaches and methodologies. Practical application of acquired knowledge.</w:t>
            </w:r>
          </w:p>
        </w:tc>
      </w:tr>
      <w:tr w:rsidR="0082667F" w:rsidRPr="0082667F">
        <w:trPr>
          <w:trHeight w:val="257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2667F" w:rsidRPr="0082667F" w:rsidRDefault="0082667F" w:rsidP="0082667F">
            <w:pPr>
              <w:rPr>
                <w:rFonts w:ascii="Times New Roman" w:hAnsi="Times New Roman" w:cs="Times New Roman"/>
                <w:b/>
              </w:rPr>
            </w:pPr>
            <w:r w:rsidRPr="0082667F">
              <w:rPr>
                <w:rFonts w:ascii="Times New Roman" w:hAnsi="Times New Roman" w:cs="Times New Roman"/>
                <w:b/>
              </w:rPr>
              <w:t>Learning outcomes (acquired knowledge):</w:t>
            </w:r>
          </w:p>
        </w:tc>
      </w:tr>
      <w:tr w:rsidR="0082667F" w:rsidRPr="0082667F">
        <w:trPr>
          <w:trHeight w:val="1013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7F" w:rsidRPr="0082667F" w:rsidRDefault="0082667F" w:rsidP="00826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hAnsi="Times New Roman" w:cs="Times New Roman"/>
              </w:rPr>
              <w:t>Application of acquired theoretical knowledge in the field of language science; ability to use different methodological approaches.</w:t>
            </w:r>
          </w:p>
        </w:tc>
      </w:tr>
      <w:tr w:rsidR="0082667F" w:rsidRPr="0082667F">
        <w:trPr>
          <w:trHeight w:val="254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2667F" w:rsidRPr="0082667F" w:rsidRDefault="0082667F" w:rsidP="0082667F">
            <w:pPr>
              <w:rPr>
                <w:rFonts w:ascii="Times New Roman" w:hAnsi="Times New Roman" w:cs="Times New Roman"/>
                <w:b/>
              </w:rPr>
            </w:pPr>
            <w:r w:rsidRPr="0082667F">
              <w:rPr>
                <w:rFonts w:ascii="Times New Roman" w:hAnsi="Times New Roman" w:cs="Times New Roman"/>
                <w:b/>
              </w:rPr>
              <w:t>Course content:</w:t>
            </w:r>
          </w:p>
        </w:tc>
      </w:tr>
      <w:tr w:rsidR="0082667F" w:rsidRPr="0082667F">
        <w:trPr>
          <w:trHeight w:val="1558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7F" w:rsidRPr="0082667F" w:rsidRDefault="0082667F" w:rsidP="0082667F">
            <w:pPr>
              <w:jc w:val="both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hAnsi="Times New Roman" w:cs="Times New Roman"/>
              </w:rPr>
              <w:t>Terms and concepts, theory, history and literary criticism. Literary terminology. Positivism (Ten and Scherer), anti-positivist rebellion (</w:t>
            </w:r>
            <w:proofErr w:type="spellStart"/>
            <w:r w:rsidRPr="0082667F">
              <w:rPr>
                <w:rFonts w:ascii="Times New Roman" w:hAnsi="Times New Roman" w:cs="Times New Roman"/>
              </w:rPr>
              <w:t>Croche</w:t>
            </w:r>
            <w:proofErr w:type="spellEnd"/>
            <w:r w:rsidRPr="0082667F">
              <w:rPr>
                <w:rFonts w:ascii="Times New Roman" w:hAnsi="Times New Roman" w:cs="Times New Roman"/>
              </w:rPr>
              <w:t>, Russian formalists, Anglo-American new criticism, phenomenological approach, deconstruction, structuralism, semiotics, archetypal criticism). Post</w:t>
            </w:r>
            <w:r w:rsidR="00ED2782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Pr="0082667F">
              <w:rPr>
                <w:rFonts w:ascii="Times New Roman" w:hAnsi="Times New Roman" w:cs="Times New Roman"/>
              </w:rPr>
              <w:t>structuralism, new historicism and pluralistic cultural criticism.</w:t>
            </w:r>
          </w:p>
        </w:tc>
      </w:tr>
      <w:tr w:rsidR="0082667F" w:rsidRPr="0082667F">
        <w:trPr>
          <w:trHeight w:val="252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2667F" w:rsidRPr="0082667F" w:rsidRDefault="0082667F" w:rsidP="0082667F">
            <w:pPr>
              <w:rPr>
                <w:rFonts w:ascii="Times New Roman" w:hAnsi="Times New Roman" w:cs="Times New Roman"/>
                <w:b/>
              </w:rPr>
            </w:pPr>
            <w:r w:rsidRPr="0082667F">
              <w:rPr>
                <w:rFonts w:ascii="Times New Roman" w:hAnsi="Times New Roman" w:cs="Times New Roman"/>
                <w:b/>
              </w:rPr>
              <w:t>Methods of teaching and mastering the material:</w:t>
            </w:r>
          </w:p>
        </w:tc>
      </w:tr>
      <w:tr w:rsidR="0082667F" w:rsidRPr="0082667F">
        <w:trPr>
          <w:trHeight w:val="502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7F" w:rsidRPr="0082667F" w:rsidRDefault="0082667F" w:rsidP="00826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hAnsi="Times New Roman" w:cs="Times New Roman"/>
              </w:rPr>
              <w:t>Monological, dialogic, independent scientific research work of students.</w:t>
            </w:r>
          </w:p>
        </w:tc>
      </w:tr>
      <w:tr w:rsidR="0082667F" w:rsidRPr="0082667F">
        <w:trPr>
          <w:trHeight w:val="257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2667F" w:rsidRPr="0082667F" w:rsidRDefault="0082667F" w:rsidP="0082667F">
            <w:pPr>
              <w:rPr>
                <w:rFonts w:ascii="Times New Roman" w:hAnsi="Times New Roman" w:cs="Times New Roman"/>
                <w:b/>
              </w:rPr>
            </w:pPr>
            <w:r w:rsidRPr="0082667F">
              <w:rPr>
                <w:rFonts w:ascii="Times New Roman" w:hAnsi="Times New Roman" w:cs="Times New Roman"/>
                <w:b/>
              </w:rPr>
              <w:t xml:space="preserve"> Literature:</w:t>
            </w:r>
          </w:p>
        </w:tc>
      </w:tr>
      <w:tr w:rsidR="00744939" w:rsidRPr="0082667F">
        <w:trPr>
          <w:trHeight w:val="3011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744939" w:rsidRPr="0082667F" w:rsidRDefault="0067267F">
            <w:pPr>
              <w:spacing w:line="238" w:lineRule="auto"/>
              <w:jc w:val="both"/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3"/>
              </w:rPr>
              <w:t>Leitch, Vincent C.</w:t>
            </w:r>
            <w:r w:rsidRPr="0082667F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Pr="0082667F">
              <w:rPr>
                <w:rFonts w:ascii="Times New Roman" w:eastAsia="Times New Roman" w:hAnsi="Times New Roman" w:cs="Times New Roman"/>
                <w:sz w:val="23"/>
              </w:rPr>
              <w:t>(2010)</w:t>
            </w:r>
            <w:r w:rsidRPr="0082667F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Pr="0082667F">
              <w:rPr>
                <w:rFonts w:ascii="Times New Roman" w:eastAsia="Times New Roman" w:hAnsi="Times New Roman" w:cs="Times New Roman"/>
                <w:i/>
                <w:sz w:val="23"/>
              </w:rPr>
              <w:t>The Norton Anthology of Theory &amp; Criticism</w:t>
            </w:r>
            <w:r w:rsidRPr="0082667F">
              <w:rPr>
                <w:rFonts w:ascii="Times New Roman" w:eastAsia="Times New Roman" w:hAnsi="Times New Roman" w:cs="Times New Roman"/>
                <w:sz w:val="23"/>
              </w:rPr>
              <w:t xml:space="preserve">. New York: W. W. Norton &amp; Company, Inc. </w:t>
            </w:r>
          </w:p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Блум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Харолд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(1980).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Антитетичка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критика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Београд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: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Слово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љубве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</w:p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Фридрих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, Х. (2002). </w:t>
            </w:r>
            <w:proofErr w:type="spellStart"/>
            <w:proofErr w:type="gram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Структура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 xml:space="preserve"> 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модерне</w:t>
            </w:r>
            <w:proofErr w:type="spellEnd"/>
            <w:proofErr w:type="gramEnd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лирике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Нови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Сад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: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Светови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Милосављевић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, П. (2000).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Методологија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проучавања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књижевности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Београд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: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Требник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</w:p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Бекер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, М. (1987).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Сувремене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књижевне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i/>
                <w:sz w:val="21"/>
              </w:rPr>
              <w:t>теорије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Загреб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: </w:t>
            </w:r>
            <w:proofErr w:type="spellStart"/>
            <w:r w:rsidRPr="0082667F">
              <w:rPr>
                <w:rFonts w:ascii="Times New Roman" w:eastAsia="Times New Roman" w:hAnsi="Times New Roman" w:cs="Times New Roman"/>
                <w:sz w:val="21"/>
              </w:rPr>
              <w:t>Либер</w:t>
            </w:r>
            <w:proofErr w:type="spellEnd"/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</w:p>
          <w:p w:rsidR="00744939" w:rsidRPr="0082667F" w:rsidRDefault="0067267F">
            <w:pPr>
              <w:rPr>
                <w:rFonts w:ascii="Times New Roman" w:hAnsi="Times New Roman" w:cs="Times New Roman"/>
              </w:rPr>
            </w:pPr>
            <w:r w:rsidRPr="0082667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744939" w:rsidRPr="0082667F" w:rsidRDefault="0067267F">
      <w:pPr>
        <w:spacing w:after="0"/>
        <w:ind w:left="-38"/>
        <w:jc w:val="both"/>
        <w:rPr>
          <w:rFonts w:ascii="Times New Roman" w:hAnsi="Times New Roman" w:cs="Times New Roman"/>
        </w:rPr>
      </w:pPr>
      <w:r w:rsidRPr="0082667F">
        <w:rPr>
          <w:rFonts w:ascii="Times New Roman" w:eastAsia="Times New Roman" w:hAnsi="Times New Roman" w:cs="Times New Roman"/>
          <w:sz w:val="25"/>
        </w:rPr>
        <w:t xml:space="preserve"> </w:t>
      </w:r>
    </w:p>
    <w:sectPr w:rsidR="00744939" w:rsidRPr="0082667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39"/>
    <w:rsid w:val="0067267F"/>
    <w:rsid w:val="00744939"/>
    <w:rsid w:val="0082667F"/>
    <w:rsid w:val="00E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FCF0"/>
  <w15:docId w15:val="{686BFECF-039B-401D-9AA6-70501A4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Terra</cp:lastModifiedBy>
  <cp:revision>4</cp:revision>
  <dcterms:created xsi:type="dcterms:W3CDTF">2024-02-15T08:38:00Z</dcterms:created>
  <dcterms:modified xsi:type="dcterms:W3CDTF">2024-02-19T07:14:00Z</dcterms:modified>
</cp:coreProperties>
</file>