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206" w:type="dxa"/>
        <w:tblLook w:val="04A0" w:firstRow="1" w:lastRow="0" w:firstColumn="1" w:lastColumn="0" w:noHBand="0" w:noVBand="1"/>
      </w:tblPr>
      <w:tblGrid>
        <w:gridCol w:w="569"/>
        <w:gridCol w:w="1123"/>
        <w:gridCol w:w="89"/>
        <w:gridCol w:w="89"/>
        <w:gridCol w:w="391"/>
        <w:gridCol w:w="591"/>
        <w:gridCol w:w="6538"/>
      </w:tblGrid>
      <w:tr w:rsidR="009C0306" w:rsidRPr="009C0306">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206A80" w:rsidRPr="009C0306" w:rsidRDefault="00206A80">
            <w:pPr>
              <w:rPr>
                <w:rFonts w:ascii="Times New Roman" w:hAnsi="Times New Roman" w:cs="Times New Roman"/>
              </w:rPr>
            </w:pPr>
          </w:p>
        </w:tc>
        <w:tc>
          <w:tcPr>
            <w:tcW w:w="499" w:type="dxa"/>
            <w:vMerge w:val="restart"/>
            <w:tcBorders>
              <w:top w:val="single" w:sz="4" w:space="0" w:color="000000"/>
              <w:left w:val="single" w:sz="2" w:space="0" w:color="FFFFFF"/>
              <w:bottom w:val="single" w:sz="4" w:space="0" w:color="000000"/>
              <w:right w:val="nil"/>
            </w:tcBorders>
          </w:tcPr>
          <w:p w:rsidR="00206A80" w:rsidRPr="009C0306" w:rsidRDefault="00955291">
            <w:pPr>
              <w:rPr>
                <w:rFonts w:ascii="Times New Roman" w:hAnsi="Times New Roman" w:cs="Times New Roman"/>
              </w:rPr>
            </w:pPr>
            <w:r w:rsidRPr="009C0306">
              <w:rPr>
                <w:rFonts w:ascii="Times New Roman" w:eastAsia="Times New Roman" w:hAnsi="Times New Roman" w:cs="Times New Roman"/>
                <w:color w:val="0000FF"/>
                <w:sz w:val="10"/>
              </w:rPr>
              <w:t xml:space="preserve">   </w:t>
            </w:r>
            <w:r w:rsidR="009C0306" w:rsidRPr="009C0306">
              <w:rPr>
                <w:rFonts w:ascii="Times New Roman" w:hAnsi="Times New Roman" w:cs="Times New Roman"/>
                <w:noProof/>
              </w:rPr>
              <w:drawing>
                <wp:inline distT="0" distB="0" distL="0" distR="0" wp14:anchorId="2E0E5DFF" wp14:editId="7838CD42">
                  <wp:extent cx="710184" cy="710184"/>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10184" cy="710184"/>
                          </a:xfrm>
                          <a:prstGeom prst="rect">
                            <a:avLst/>
                          </a:prstGeom>
                        </pic:spPr>
                      </pic:pic>
                    </a:graphicData>
                  </a:graphic>
                </wp:inline>
              </w:drawing>
            </w:r>
            <w:r w:rsidRPr="009C0306">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206A80" w:rsidRPr="009C0306" w:rsidRDefault="00206A80">
            <w:pPr>
              <w:rPr>
                <w:rFonts w:ascii="Times New Roman" w:hAnsi="Times New Roman" w:cs="Times New Roman"/>
              </w:rPr>
            </w:pPr>
          </w:p>
        </w:tc>
        <w:tc>
          <w:tcPr>
            <w:tcW w:w="98" w:type="dxa"/>
            <w:tcBorders>
              <w:top w:val="single" w:sz="4" w:space="0" w:color="000000"/>
              <w:left w:val="double" w:sz="2" w:space="0" w:color="0000FF"/>
              <w:bottom w:val="single" w:sz="2" w:space="0" w:color="0000FF"/>
              <w:right w:val="single" w:sz="2" w:space="0" w:color="0000FF"/>
            </w:tcBorders>
          </w:tcPr>
          <w:p w:rsidR="00206A80" w:rsidRPr="009C0306" w:rsidRDefault="00206A80">
            <w:pPr>
              <w:rPr>
                <w:rFonts w:ascii="Times New Roman" w:hAnsi="Times New Roman" w:cs="Times New Roman"/>
              </w:rPr>
            </w:pPr>
          </w:p>
        </w:tc>
        <w:tc>
          <w:tcPr>
            <w:tcW w:w="422" w:type="dxa"/>
            <w:vMerge w:val="restart"/>
            <w:tcBorders>
              <w:top w:val="single" w:sz="4" w:space="0" w:color="000000"/>
              <w:left w:val="nil"/>
              <w:bottom w:val="single" w:sz="4" w:space="0" w:color="000000"/>
              <w:right w:val="single" w:sz="2" w:space="0" w:color="FFFFFF"/>
            </w:tcBorders>
          </w:tcPr>
          <w:p w:rsidR="00206A80" w:rsidRPr="009C0306" w:rsidRDefault="00955291">
            <w:pPr>
              <w:ind w:left="120"/>
              <w:jc w:val="center"/>
              <w:rPr>
                <w:rFonts w:ascii="Times New Roman" w:hAnsi="Times New Roman" w:cs="Times New Roman"/>
              </w:rPr>
            </w:pPr>
            <w:r w:rsidRPr="009C0306">
              <w:rPr>
                <w:rFonts w:ascii="Times New Roman" w:eastAsia="Times New Roman" w:hAnsi="Times New Roman" w:cs="Times New Roman"/>
                <w:sz w:val="10"/>
              </w:rPr>
              <w:t xml:space="preserve"> </w:t>
            </w:r>
          </w:p>
        </w:tc>
        <w:tc>
          <w:tcPr>
            <w:tcW w:w="7638" w:type="dxa"/>
            <w:gridSpan w:val="2"/>
            <w:vMerge w:val="restart"/>
            <w:tcBorders>
              <w:top w:val="single" w:sz="4" w:space="0" w:color="000000"/>
              <w:left w:val="single" w:sz="2" w:space="0" w:color="FFFFFF"/>
              <w:bottom w:val="single" w:sz="4" w:space="0" w:color="000000"/>
              <w:right w:val="single" w:sz="4" w:space="0" w:color="000000"/>
            </w:tcBorders>
            <w:vAlign w:val="bottom"/>
          </w:tcPr>
          <w:p w:rsidR="00206A80" w:rsidRPr="009C0306" w:rsidRDefault="009C0306">
            <w:pPr>
              <w:ind w:left="1075"/>
              <w:rPr>
                <w:rFonts w:ascii="Times New Roman" w:hAnsi="Times New Roman" w:cs="Times New Roman"/>
              </w:rPr>
            </w:pPr>
            <w:r w:rsidRPr="009C0306">
              <w:rPr>
                <w:rFonts w:ascii="Times New Roman" w:eastAsia="Times New Roman" w:hAnsi="Times New Roman" w:cs="Times New Roman"/>
                <w:b/>
                <w:sz w:val="23"/>
              </w:rPr>
              <w:t>UNIVERSITY OF BANJA LUKA</w:t>
            </w:r>
            <w:r w:rsidR="00955291" w:rsidRPr="009C0306">
              <w:rPr>
                <w:rFonts w:ascii="Times New Roman" w:eastAsia="Times New Roman" w:hAnsi="Times New Roman" w:cs="Times New Roman"/>
                <w:b/>
                <w:sz w:val="23"/>
              </w:rPr>
              <w:t xml:space="preserve"> </w:t>
            </w:r>
          </w:p>
          <w:p w:rsidR="00206A80" w:rsidRPr="009C0306" w:rsidRDefault="00955291">
            <w:pPr>
              <w:ind w:right="1187"/>
              <w:jc w:val="right"/>
              <w:rPr>
                <w:rFonts w:ascii="Times New Roman" w:hAnsi="Times New Roman" w:cs="Times New Roman"/>
              </w:rPr>
            </w:pPr>
            <w:r w:rsidRPr="009C0306">
              <w:rPr>
                <w:rFonts w:ascii="Times New Roman" w:eastAsia="Times New Roman" w:hAnsi="Times New Roman" w:cs="Times New Roman"/>
                <w:b/>
                <w:sz w:val="15"/>
              </w:rPr>
              <w:t xml:space="preserve"> </w:t>
            </w:r>
          </w:p>
          <w:p w:rsidR="00206A80" w:rsidRPr="009C0306" w:rsidRDefault="009C0306">
            <w:pPr>
              <w:spacing w:after="53"/>
              <w:ind w:left="1349"/>
              <w:rPr>
                <w:rFonts w:ascii="Times New Roman" w:hAnsi="Times New Roman" w:cs="Times New Roman"/>
              </w:rPr>
            </w:pPr>
            <w:r w:rsidRPr="009C0306">
              <w:rPr>
                <w:rFonts w:ascii="Times New Roman" w:eastAsia="Times New Roman" w:hAnsi="Times New Roman" w:cs="Times New Roman"/>
                <w:b/>
                <w:sz w:val="23"/>
              </w:rPr>
              <w:t>FACULTY OF PHILOLOGY</w:t>
            </w:r>
            <w:r w:rsidR="00955291" w:rsidRPr="009C0306">
              <w:rPr>
                <w:rFonts w:ascii="Times New Roman" w:eastAsia="Times New Roman" w:hAnsi="Times New Roman" w:cs="Times New Roman"/>
                <w:b/>
                <w:sz w:val="15"/>
              </w:rPr>
              <w:t xml:space="preserve"> </w:t>
            </w:r>
          </w:p>
          <w:p w:rsidR="00206A80" w:rsidRPr="009C0306" w:rsidRDefault="00955291">
            <w:pPr>
              <w:rPr>
                <w:rFonts w:ascii="Times New Roman" w:hAnsi="Times New Roman" w:cs="Times New Roman"/>
              </w:rPr>
            </w:pPr>
            <w:r w:rsidRPr="009C0306">
              <w:rPr>
                <w:rFonts w:ascii="Times New Roman" w:eastAsia="Times New Roman" w:hAnsi="Times New Roman" w:cs="Times New Roman"/>
                <w:sz w:val="25"/>
              </w:rPr>
              <w:t xml:space="preserve"> </w:t>
            </w:r>
          </w:p>
        </w:tc>
      </w:tr>
      <w:tr w:rsidR="009C0306" w:rsidRPr="009C0306">
        <w:trPr>
          <w:trHeight w:val="1021"/>
        </w:trPr>
        <w:tc>
          <w:tcPr>
            <w:tcW w:w="0" w:type="auto"/>
            <w:vMerge/>
            <w:tcBorders>
              <w:top w:val="nil"/>
              <w:left w:val="single" w:sz="4" w:space="0" w:color="000000"/>
              <w:bottom w:val="single" w:sz="4" w:space="0" w:color="000000"/>
              <w:right w:val="single" w:sz="2" w:space="0" w:color="FFFFFF"/>
            </w:tcBorders>
          </w:tcPr>
          <w:p w:rsidR="00206A80" w:rsidRPr="009C0306" w:rsidRDefault="00206A80">
            <w:pPr>
              <w:rPr>
                <w:rFonts w:ascii="Times New Roman" w:hAnsi="Times New Roman" w:cs="Times New Roman"/>
              </w:rPr>
            </w:pPr>
          </w:p>
        </w:tc>
        <w:tc>
          <w:tcPr>
            <w:tcW w:w="0" w:type="auto"/>
            <w:vMerge/>
            <w:tcBorders>
              <w:top w:val="nil"/>
              <w:left w:val="single" w:sz="2" w:space="0" w:color="FFFFFF"/>
              <w:bottom w:val="single" w:sz="4" w:space="0" w:color="000000"/>
              <w:right w:val="nil"/>
            </w:tcBorders>
          </w:tcPr>
          <w:p w:rsidR="00206A80" w:rsidRPr="009C0306" w:rsidRDefault="00206A80">
            <w:pPr>
              <w:rPr>
                <w:rFonts w:ascii="Times New Roman" w:hAnsi="Times New Roman" w:cs="Times New Roman"/>
              </w:rPr>
            </w:pPr>
          </w:p>
        </w:tc>
        <w:tc>
          <w:tcPr>
            <w:tcW w:w="98" w:type="dxa"/>
            <w:tcBorders>
              <w:top w:val="single" w:sz="2" w:space="0" w:color="0000FF"/>
              <w:left w:val="nil"/>
              <w:bottom w:val="single" w:sz="4" w:space="0" w:color="000000"/>
              <w:right w:val="nil"/>
            </w:tcBorders>
          </w:tcPr>
          <w:p w:rsidR="00206A80" w:rsidRPr="009C0306" w:rsidRDefault="00206A80">
            <w:pPr>
              <w:ind w:left="-499" w:right="-521"/>
              <w:rPr>
                <w:rFonts w:ascii="Times New Roman" w:hAnsi="Times New Roman" w:cs="Times New Roman"/>
              </w:rPr>
            </w:pPr>
          </w:p>
        </w:tc>
        <w:tc>
          <w:tcPr>
            <w:tcW w:w="98" w:type="dxa"/>
            <w:tcBorders>
              <w:top w:val="single" w:sz="2" w:space="0" w:color="0000FF"/>
              <w:left w:val="nil"/>
              <w:bottom w:val="single" w:sz="4" w:space="0" w:color="000000"/>
              <w:right w:val="nil"/>
            </w:tcBorders>
          </w:tcPr>
          <w:p w:rsidR="00206A80" w:rsidRPr="009C0306" w:rsidRDefault="00206A80">
            <w:pPr>
              <w:rPr>
                <w:rFonts w:ascii="Times New Roman" w:hAnsi="Times New Roman" w:cs="Times New Roman"/>
              </w:rPr>
            </w:pPr>
          </w:p>
        </w:tc>
        <w:tc>
          <w:tcPr>
            <w:tcW w:w="0" w:type="auto"/>
            <w:vMerge/>
            <w:tcBorders>
              <w:top w:val="nil"/>
              <w:left w:val="nil"/>
              <w:bottom w:val="single" w:sz="4" w:space="0" w:color="000000"/>
              <w:right w:val="single" w:sz="2" w:space="0" w:color="FFFFFF"/>
            </w:tcBorders>
          </w:tcPr>
          <w:p w:rsidR="00206A80" w:rsidRPr="009C0306" w:rsidRDefault="00206A80">
            <w:pPr>
              <w:rPr>
                <w:rFonts w:ascii="Times New Roman" w:hAnsi="Times New Roman" w:cs="Times New Roman"/>
              </w:rPr>
            </w:pPr>
          </w:p>
        </w:tc>
        <w:tc>
          <w:tcPr>
            <w:tcW w:w="0" w:type="auto"/>
            <w:gridSpan w:val="2"/>
            <w:vMerge/>
            <w:tcBorders>
              <w:top w:val="nil"/>
              <w:left w:val="single" w:sz="2" w:space="0" w:color="FFFFFF"/>
              <w:bottom w:val="single" w:sz="4" w:space="0" w:color="000000"/>
              <w:right w:val="single" w:sz="4" w:space="0" w:color="000000"/>
            </w:tcBorders>
          </w:tcPr>
          <w:p w:rsidR="00206A80" w:rsidRPr="009C0306" w:rsidRDefault="00206A80">
            <w:pPr>
              <w:rPr>
                <w:rFonts w:ascii="Times New Roman" w:hAnsi="Times New Roman" w:cs="Times New Roman"/>
              </w:rPr>
            </w:pPr>
          </w:p>
        </w:tc>
      </w:tr>
      <w:tr w:rsidR="009C0306" w:rsidRPr="009C0306">
        <w:trPr>
          <w:trHeight w:val="281"/>
        </w:trPr>
        <w:tc>
          <w:tcPr>
            <w:tcW w:w="1231" w:type="dxa"/>
            <w:gridSpan w:val="3"/>
            <w:tcBorders>
              <w:top w:val="single" w:sz="4" w:space="0" w:color="000000"/>
              <w:left w:val="single" w:sz="4" w:space="0" w:color="000000"/>
              <w:bottom w:val="single" w:sz="4" w:space="0" w:color="000000"/>
              <w:right w:val="nil"/>
            </w:tcBorders>
          </w:tcPr>
          <w:p w:rsidR="00206A80" w:rsidRPr="009C0306" w:rsidRDefault="00206A80">
            <w:pPr>
              <w:rPr>
                <w:rFonts w:ascii="Times New Roman" w:hAnsi="Times New Roman" w:cs="Times New Roman"/>
              </w:rPr>
            </w:pPr>
          </w:p>
        </w:tc>
        <w:tc>
          <w:tcPr>
            <w:tcW w:w="8159" w:type="dxa"/>
            <w:gridSpan w:val="4"/>
            <w:tcBorders>
              <w:top w:val="single" w:sz="4" w:space="0" w:color="000000"/>
              <w:left w:val="nil"/>
              <w:bottom w:val="single" w:sz="4" w:space="0" w:color="000000"/>
              <w:right w:val="single" w:sz="4" w:space="0" w:color="000000"/>
            </w:tcBorders>
          </w:tcPr>
          <w:p w:rsidR="00206A80" w:rsidRPr="009C0306" w:rsidRDefault="009C0306" w:rsidP="009C0306">
            <w:pPr>
              <w:ind w:left="1889"/>
              <w:rPr>
                <w:rFonts w:ascii="Times New Roman" w:hAnsi="Times New Roman" w:cs="Times New Roman"/>
              </w:rPr>
            </w:pPr>
            <w:r w:rsidRPr="009C0306">
              <w:rPr>
                <w:rFonts w:ascii="Times New Roman" w:eastAsia="Times New Roman" w:hAnsi="Times New Roman" w:cs="Times New Roman"/>
                <w:b/>
                <w:sz w:val="23"/>
              </w:rPr>
              <w:t>Graduate academic studies</w:t>
            </w:r>
            <w:r w:rsidR="00955291" w:rsidRPr="009C0306">
              <w:rPr>
                <w:rFonts w:ascii="Times New Roman" w:eastAsia="Times New Roman" w:hAnsi="Times New Roman" w:cs="Times New Roman"/>
                <w:b/>
                <w:sz w:val="23"/>
              </w:rPr>
              <w:t xml:space="preserve"> </w:t>
            </w:r>
          </w:p>
        </w:tc>
      </w:tr>
      <w:tr w:rsidR="009C0306" w:rsidRPr="009C0306">
        <w:trPr>
          <w:trHeight w:val="271"/>
        </w:trPr>
        <w:tc>
          <w:tcPr>
            <w:tcW w:w="1231" w:type="dxa"/>
            <w:gridSpan w:val="3"/>
            <w:tcBorders>
              <w:top w:val="single" w:sz="4" w:space="0" w:color="000000"/>
              <w:left w:val="single" w:sz="4" w:space="0" w:color="000000"/>
              <w:bottom w:val="single" w:sz="4" w:space="0" w:color="000000"/>
              <w:right w:val="nil"/>
            </w:tcBorders>
          </w:tcPr>
          <w:p w:rsidR="00206A80" w:rsidRPr="009C0306" w:rsidRDefault="009C0306" w:rsidP="009C0306">
            <w:pPr>
              <w:ind w:left="106"/>
              <w:jc w:val="both"/>
              <w:rPr>
                <w:rFonts w:ascii="Times New Roman" w:hAnsi="Times New Roman" w:cs="Times New Roman"/>
              </w:rPr>
            </w:pPr>
            <w:r w:rsidRPr="009C0306">
              <w:rPr>
                <w:rFonts w:ascii="Times New Roman" w:eastAsia="Times New Roman" w:hAnsi="Times New Roman" w:cs="Times New Roman"/>
                <w:b/>
                <w:sz w:val="23"/>
              </w:rPr>
              <w:t>Study program</w:t>
            </w:r>
          </w:p>
        </w:tc>
        <w:tc>
          <w:tcPr>
            <w:tcW w:w="1156" w:type="dxa"/>
            <w:gridSpan w:val="3"/>
            <w:tcBorders>
              <w:top w:val="single" w:sz="4" w:space="0" w:color="000000"/>
              <w:left w:val="nil"/>
              <w:bottom w:val="single" w:sz="4" w:space="0" w:color="000000"/>
              <w:right w:val="single" w:sz="4" w:space="0" w:color="000000"/>
            </w:tcBorders>
          </w:tcPr>
          <w:p w:rsidR="00206A80" w:rsidRPr="009C0306" w:rsidRDefault="00955291">
            <w:pPr>
              <w:ind w:left="-18"/>
              <w:jc w:val="both"/>
              <w:rPr>
                <w:rFonts w:ascii="Times New Roman" w:hAnsi="Times New Roman" w:cs="Times New Roman"/>
              </w:rPr>
            </w:pPr>
            <w:r w:rsidRPr="009C0306">
              <w:rPr>
                <w:rFonts w:ascii="Times New Roman" w:eastAsia="Times New Roman" w:hAnsi="Times New Roman" w:cs="Times New Roman"/>
                <w:b/>
                <w:sz w:val="23"/>
              </w:rPr>
              <w:t xml:space="preserve">  </w:t>
            </w: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206A80" w:rsidRPr="009C0306" w:rsidRDefault="009C0306">
            <w:pPr>
              <w:ind w:left="100"/>
              <w:rPr>
                <w:rFonts w:ascii="Times New Roman" w:hAnsi="Times New Roman" w:cs="Times New Roman"/>
              </w:rPr>
            </w:pPr>
            <w:r w:rsidRPr="009C0306">
              <w:rPr>
                <w:rFonts w:ascii="Times New Roman" w:eastAsia="Times New Roman" w:hAnsi="Times New Roman" w:cs="Times New Roman"/>
                <w:b/>
                <w:sz w:val="23"/>
              </w:rPr>
              <w:t>Third cycle studies – doctoral studies</w:t>
            </w:r>
          </w:p>
        </w:tc>
      </w:tr>
    </w:tbl>
    <w:p w:rsidR="00206A80" w:rsidRPr="009C0306" w:rsidRDefault="00955291">
      <w:pPr>
        <w:spacing w:after="0"/>
        <w:ind w:left="312"/>
        <w:jc w:val="both"/>
        <w:rPr>
          <w:rFonts w:ascii="Times New Roman" w:hAnsi="Times New Roman" w:cs="Times New Roman"/>
        </w:rPr>
      </w:pPr>
      <w:r w:rsidRPr="009C0306">
        <w:rPr>
          <w:rFonts w:ascii="Times New Roman" w:eastAsia="Times New Roman" w:hAnsi="Times New Roman" w:cs="Times New Roman"/>
          <w:sz w:val="25"/>
        </w:rPr>
        <w:t xml:space="preserve"> </w:t>
      </w:r>
    </w:p>
    <w:tbl>
      <w:tblPr>
        <w:tblStyle w:val="TableGrid"/>
        <w:tblW w:w="9386" w:type="dxa"/>
        <w:tblInd w:w="21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206A80" w:rsidRPr="009C0306">
        <w:trPr>
          <w:trHeight w:val="247"/>
        </w:trPr>
        <w:tc>
          <w:tcPr>
            <w:tcW w:w="1796" w:type="dxa"/>
            <w:tcBorders>
              <w:top w:val="single" w:sz="4" w:space="0" w:color="000000"/>
              <w:left w:val="single" w:sz="4" w:space="0" w:color="000000"/>
              <w:bottom w:val="single" w:sz="4" w:space="0" w:color="000000"/>
              <w:right w:val="single" w:sz="4" w:space="0" w:color="000000"/>
            </w:tcBorders>
          </w:tcPr>
          <w:p w:rsidR="00206A80" w:rsidRPr="009C0306" w:rsidRDefault="009C0306">
            <w:pPr>
              <w:jc w:val="both"/>
              <w:rPr>
                <w:rFonts w:ascii="Times New Roman" w:hAnsi="Times New Roman" w:cs="Times New Roman"/>
              </w:rPr>
            </w:pPr>
            <w:r w:rsidRPr="009C0306">
              <w:rPr>
                <w:rFonts w:ascii="Times New Roman" w:eastAsia="Times New Roman" w:hAnsi="Times New Roman" w:cs="Times New Roman"/>
                <w:b/>
                <w:sz w:val="21"/>
              </w:rPr>
              <w:t>Subject</w:t>
            </w:r>
          </w:p>
        </w:tc>
        <w:tc>
          <w:tcPr>
            <w:tcW w:w="7590" w:type="dxa"/>
            <w:gridSpan w:val="4"/>
            <w:tcBorders>
              <w:top w:val="single" w:sz="4" w:space="0" w:color="000000"/>
              <w:left w:val="single" w:sz="4" w:space="0" w:color="000000"/>
              <w:bottom w:val="single" w:sz="4" w:space="0" w:color="000000"/>
              <w:right w:val="single" w:sz="4" w:space="0" w:color="000000"/>
            </w:tcBorders>
            <w:shd w:val="clear" w:color="auto" w:fill="B3B3B3"/>
          </w:tcPr>
          <w:p w:rsidR="00206A80" w:rsidRPr="009C0306" w:rsidRDefault="009C0306">
            <w:pPr>
              <w:ind w:left="4"/>
              <w:rPr>
                <w:rFonts w:ascii="Times New Roman" w:hAnsi="Times New Roman" w:cs="Times New Roman"/>
              </w:rPr>
            </w:pPr>
            <w:r w:rsidRPr="009C0306">
              <w:rPr>
                <w:rFonts w:ascii="Times New Roman" w:eastAsia="Times New Roman" w:hAnsi="Times New Roman" w:cs="Times New Roman"/>
                <w:b/>
                <w:sz w:val="21"/>
              </w:rPr>
              <w:t>Critical discourse analysis: qualitative methods in linguistics</w:t>
            </w:r>
          </w:p>
        </w:tc>
      </w:tr>
      <w:tr w:rsidR="00206A80" w:rsidRPr="009C0306">
        <w:trPr>
          <w:trHeight w:val="505"/>
        </w:trPr>
        <w:tc>
          <w:tcPr>
            <w:tcW w:w="1796" w:type="dxa"/>
            <w:tcBorders>
              <w:top w:val="single" w:sz="4" w:space="0" w:color="000000"/>
              <w:left w:val="single" w:sz="4" w:space="0" w:color="000000"/>
              <w:bottom w:val="single" w:sz="4" w:space="0" w:color="000000"/>
              <w:right w:val="single" w:sz="4" w:space="0" w:color="000000"/>
            </w:tcBorders>
          </w:tcPr>
          <w:p w:rsidR="00206A80" w:rsidRPr="009C0306" w:rsidRDefault="009C0306">
            <w:pPr>
              <w:rPr>
                <w:rFonts w:ascii="Times New Roman" w:hAnsi="Times New Roman" w:cs="Times New Roman"/>
              </w:rPr>
            </w:pPr>
            <w:r w:rsidRPr="009C0306">
              <w:rPr>
                <w:rFonts w:ascii="Times New Roman" w:eastAsia="Times New Roman" w:hAnsi="Times New Roman" w:cs="Times New Roman"/>
                <w:b/>
                <w:sz w:val="21"/>
              </w:rPr>
              <w:t>Subject code</w:t>
            </w:r>
          </w:p>
        </w:tc>
        <w:tc>
          <w:tcPr>
            <w:tcW w:w="1800" w:type="dxa"/>
            <w:tcBorders>
              <w:top w:val="single" w:sz="4" w:space="0" w:color="000000"/>
              <w:left w:val="single" w:sz="4" w:space="0" w:color="000000"/>
              <w:bottom w:val="single" w:sz="4" w:space="0" w:color="000000"/>
              <w:right w:val="single" w:sz="4" w:space="0" w:color="000000"/>
            </w:tcBorders>
          </w:tcPr>
          <w:p w:rsidR="00206A80" w:rsidRPr="009C0306" w:rsidRDefault="009C0306">
            <w:pPr>
              <w:ind w:left="8"/>
              <w:jc w:val="center"/>
              <w:rPr>
                <w:rFonts w:ascii="Times New Roman" w:hAnsi="Times New Roman" w:cs="Times New Roman"/>
              </w:rPr>
            </w:pPr>
            <w:r w:rsidRPr="009C0306">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206A80" w:rsidRPr="009C0306" w:rsidRDefault="009C0306" w:rsidP="009C0306">
            <w:pPr>
              <w:ind w:right="18"/>
              <w:jc w:val="center"/>
              <w:rPr>
                <w:rFonts w:ascii="Times New Roman" w:hAnsi="Times New Roman" w:cs="Times New Roman"/>
              </w:rPr>
            </w:pPr>
            <w:r w:rsidRPr="009C0306">
              <w:rPr>
                <w:rFonts w:ascii="Times New Roman" w:eastAsia="Times New Roman" w:hAnsi="Times New Roman" w:cs="Times New Roman"/>
                <w:b/>
                <w:sz w:val="21"/>
              </w:rPr>
              <w:t>Semester</w:t>
            </w:r>
          </w:p>
        </w:tc>
        <w:tc>
          <w:tcPr>
            <w:tcW w:w="1574" w:type="dxa"/>
            <w:tcBorders>
              <w:top w:val="single" w:sz="4" w:space="0" w:color="000000"/>
              <w:left w:val="single" w:sz="4" w:space="0" w:color="000000"/>
              <w:bottom w:val="single" w:sz="4" w:space="0" w:color="000000"/>
              <w:right w:val="single" w:sz="4" w:space="0" w:color="000000"/>
            </w:tcBorders>
            <w:vAlign w:val="center"/>
          </w:tcPr>
          <w:p w:rsidR="00206A80" w:rsidRPr="009C0306" w:rsidRDefault="009C0306" w:rsidP="009C0306">
            <w:pPr>
              <w:ind w:left="66"/>
              <w:rPr>
                <w:rFonts w:ascii="Times New Roman" w:hAnsi="Times New Roman" w:cs="Times New Roman"/>
              </w:rPr>
            </w:pPr>
            <w:r w:rsidRPr="009C0306">
              <w:rPr>
                <w:rFonts w:ascii="Times New Roman" w:eastAsia="Times New Roman" w:hAnsi="Times New Roman" w:cs="Times New Roman"/>
                <w:b/>
                <w:sz w:val="21"/>
              </w:rPr>
              <w:t>Classes fund</w:t>
            </w:r>
            <w:r w:rsidR="00955291" w:rsidRPr="009C0306">
              <w:rPr>
                <w:rFonts w:ascii="Times New Roman" w:eastAsia="Times New Roman" w:hAnsi="Times New Roman" w:cs="Times New Roman"/>
                <w:b/>
                <w:sz w:val="21"/>
              </w:rPr>
              <w:t xml:space="preserve"> </w:t>
            </w:r>
          </w:p>
        </w:tc>
        <w:tc>
          <w:tcPr>
            <w:tcW w:w="2627" w:type="dxa"/>
            <w:tcBorders>
              <w:top w:val="single" w:sz="4" w:space="0" w:color="000000"/>
              <w:left w:val="single" w:sz="4" w:space="0" w:color="000000"/>
              <w:bottom w:val="single" w:sz="4" w:space="0" w:color="000000"/>
              <w:right w:val="single" w:sz="4" w:space="0" w:color="000000"/>
            </w:tcBorders>
            <w:vAlign w:val="center"/>
          </w:tcPr>
          <w:p w:rsidR="00206A80" w:rsidRPr="009C0306" w:rsidRDefault="009C0306" w:rsidP="009C0306">
            <w:pPr>
              <w:ind w:right="21"/>
              <w:jc w:val="center"/>
              <w:rPr>
                <w:rFonts w:ascii="Times New Roman" w:hAnsi="Times New Roman" w:cs="Times New Roman"/>
              </w:rPr>
            </w:pPr>
            <w:r w:rsidRPr="009C0306">
              <w:rPr>
                <w:rFonts w:ascii="Times New Roman" w:eastAsia="Times New Roman" w:hAnsi="Times New Roman" w:cs="Times New Roman"/>
                <w:b/>
                <w:sz w:val="21"/>
              </w:rPr>
              <w:t xml:space="preserve">Number </w:t>
            </w:r>
            <w:proofErr w:type="spellStart"/>
            <w:r w:rsidRPr="009C0306">
              <w:rPr>
                <w:rFonts w:ascii="Times New Roman" w:eastAsia="Times New Roman" w:hAnsi="Times New Roman" w:cs="Times New Roman"/>
                <w:b/>
                <w:sz w:val="21"/>
              </w:rPr>
              <w:t>ECTS</w:t>
            </w:r>
            <w:proofErr w:type="spellEnd"/>
            <w:r w:rsidRPr="009C0306">
              <w:rPr>
                <w:rFonts w:ascii="Times New Roman" w:eastAsia="Times New Roman" w:hAnsi="Times New Roman" w:cs="Times New Roman"/>
                <w:b/>
                <w:sz w:val="21"/>
              </w:rPr>
              <w:t xml:space="preserve"> points</w:t>
            </w:r>
            <w:r w:rsidR="00955291" w:rsidRPr="009C0306">
              <w:rPr>
                <w:rFonts w:ascii="Times New Roman" w:eastAsia="Times New Roman" w:hAnsi="Times New Roman" w:cs="Times New Roman"/>
                <w:b/>
                <w:sz w:val="21"/>
              </w:rPr>
              <w:t xml:space="preserve"> </w:t>
            </w:r>
          </w:p>
        </w:tc>
      </w:tr>
      <w:tr w:rsidR="00206A80" w:rsidRPr="009C0306">
        <w:trPr>
          <w:trHeight w:val="260"/>
        </w:trPr>
        <w:tc>
          <w:tcPr>
            <w:tcW w:w="1796" w:type="dxa"/>
            <w:tcBorders>
              <w:top w:val="single" w:sz="4" w:space="0" w:color="000000"/>
              <w:left w:val="single" w:sz="4" w:space="0" w:color="000000"/>
              <w:bottom w:val="single" w:sz="4" w:space="0" w:color="000000"/>
              <w:right w:val="single" w:sz="4" w:space="0" w:color="000000"/>
            </w:tcBorders>
          </w:tcPr>
          <w:p w:rsidR="00206A80" w:rsidRPr="009C0306" w:rsidRDefault="00955291">
            <w:pPr>
              <w:rPr>
                <w:rFonts w:ascii="Times New Roman" w:hAnsi="Times New Roman" w:cs="Times New Roman"/>
              </w:rPr>
            </w:pPr>
            <w:r w:rsidRPr="009C0306">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206A80" w:rsidRPr="009C0306" w:rsidRDefault="009C0306">
            <w:pPr>
              <w:ind w:right="15"/>
              <w:jc w:val="center"/>
              <w:rPr>
                <w:rFonts w:ascii="Times New Roman" w:hAnsi="Times New Roman" w:cs="Times New Roman"/>
              </w:rPr>
            </w:pPr>
            <w:r w:rsidRPr="009C0306">
              <w:rPr>
                <w:rFonts w:ascii="Times New Roman" w:eastAsia="Times New Roman" w:hAnsi="Times New Roman" w:cs="Times New Roman"/>
                <w:sz w:val="21"/>
              </w:rPr>
              <w:t>E</w:t>
            </w:r>
          </w:p>
        </w:tc>
        <w:tc>
          <w:tcPr>
            <w:tcW w:w="1589" w:type="dxa"/>
            <w:tcBorders>
              <w:top w:val="single" w:sz="4" w:space="0" w:color="000000"/>
              <w:left w:val="single" w:sz="4" w:space="0" w:color="000000"/>
              <w:bottom w:val="single" w:sz="4" w:space="0" w:color="000000"/>
              <w:right w:val="single" w:sz="4" w:space="0" w:color="000000"/>
            </w:tcBorders>
          </w:tcPr>
          <w:p w:rsidR="00206A80" w:rsidRPr="009C0306" w:rsidRDefault="00955291">
            <w:pPr>
              <w:ind w:right="15"/>
              <w:jc w:val="center"/>
              <w:rPr>
                <w:rFonts w:ascii="Times New Roman" w:hAnsi="Times New Roman" w:cs="Times New Roman"/>
              </w:rPr>
            </w:pPr>
            <w:r w:rsidRPr="009C0306">
              <w:rPr>
                <w:rFonts w:ascii="Times New Roman" w:eastAsia="Times New Roman" w:hAnsi="Times New Roman" w:cs="Times New Roman"/>
                <w:sz w:val="21"/>
              </w:rPr>
              <w:t xml:space="preserve">4 </w:t>
            </w:r>
          </w:p>
        </w:tc>
        <w:tc>
          <w:tcPr>
            <w:tcW w:w="1574" w:type="dxa"/>
            <w:tcBorders>
              <w:top w:val="single" w:sz="4" w:space="0" w:color="000000"/>
              <w:left w:val="single" w:sz="4" w:space="0" w:color="000000"/>
              <w:bottom w:val="single" w:sz="4" w:space="0" w:color="000000"/>
              <w:right w:val="single" w:sz="4" w:space="0" w:color="000000"/>
            </w:tcBorders>
          </w:tcPr>
          <w:p w:rsidR="00206A80" w:rsidRPr="009C0306" w:rsidRDefault="00955291">
            <w:pPr>
              <w:ind w:right="15"/>
              <w:jc w:val="center"/>
              <w:rPr>
                <w:rFonts w:ascii="Times New Roman" w:hAnsi="Times New Roman" w:cs="Times New Roman"/>
              </w:rPr>
            </w:pPr>
            <w:r w:rsidRPr="009C0306">
              <w:rPr>
                <w:rFonts w:ascii="Times New Roman" w:eastAsia="Times New Roman" w:hAnsi="Times New Roman" w:cs="Times New Roman"/>
                <w:sz w:val="21"/>
              </w:rPr>
              <w:t xml:space="preserve">30 </w:t>
            </w:r>
          </w:p>
        </w:tc>
        <w:tc>
          <w:tcPr>
            <w:tcW w:w="2627" w:type="dxa"/>
            <w:tcBorders>
              <w:top w:val="single" w:sz="4" w:space="0" w:color="000000"/>
              <w:left w:val="single" w:sz="4" w:space="0" w:color="000000"/>
              <w:bottom w:val="single" w:sz="4" w:space="0" w:color="000000"/>
              <w:right w:val="single" w:sz="4" w:space="0" w:color="000000"/>
            </w:tcBorders>
          </w:tcPr>
          <w:p w:rsidR="00206A80" w:rsidRPr="009C0306" w:rsidRDefault="00955291">
            <w:pPr>
              <w:ind w:right="21"/>
              <w:jc w:val="center"/>
              <w:rPr>
                <w:rFonts w:ascii="Times New Roman" w:hAnsi="Times New Roman" w:cs="Times New Roman"/>
              </w:rPr>
            </w:pPr>
            <w:r w:rsidRPr="009C0306">
              <w:rPr>
                <w:rFonts w:ascii="Times New Roman" w:eastAsia="Times New Roman" w:hAnsi="Times New Roman" w:cs="Times New Roman"/>
                <w:sz w:val="21"/>
              </w:rPr>
              <w:t xml:space="preserve">10 </w:t>
            </w:r>
          </w:p>
        </w:tc>
      </w:tr>
      <w:tr w:rsidR="00206A80" w:rsidRPr="009C0306">
        <w:trPr>
          <w:trHeight w:val="247"/>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206A80" w:rsidRPr="009C0306" w:rsidRDefault="009C0306">
            <w:pPr>
              <w:rPr>
                <w:rFonts w:ascii="Times New Roman" w:hAnsi="Times New Roman" w:cs="Times New Roman"/>
              </w:rPr>
            </w:pPr>
            <w:r w:rsidRPr="009C0306">
              <w:rPr>
                <w:rFonts w:ascii="Times New Roman" w:eastAsia="Times New Roman" w:hAnsi="Times New Roman" w:cs="Times New Roman"/>
                <w:b/>
                <w:sz w:val="21"/>
              </w:rPr>
              <w:t>Professors</w:t>
            </w:r>
          </w:p>
        </w:tc>
        <w:tc>
          <w:tcPr>
            <w:tcW w:w="7590" w:type="dxa"/>
            <w:gridSpan w:val="4"/>
            <w:tcBorders>
              <w:top w:val="single" w:sz="4" w:space="0" w:color="000000"/>
              <w:left w:val="single" w:sz="4" w:space="0" w:color="000000"/>
              <w:bottom w:val="single" w:sz="4" w:space="0" w:color="000000"/>
              <w:right w:val="single" w:sz="4" w:space="0" w:color="000000"/>
            </w:tcBorders>
          </w:tcPr>
          <w:p w:rsidR="00206A80" w:rsidRPr="009C0306" w:rsidRDefault="009C0306">
            <w:pPr>
              <w:ind w:left="4"/>
              <w:rPr>
                <w:rFonts w:ascii="Times New Roman" w:hAnsi="Times New Roman" w:cs="Times New Roman"/>
              </w:rPr>
            </w:pPr>
            <w:r w:rsidRPr="009C0306">
              <w:rPr>
                <w:rFonts w:ascii="Times New Roman" w:eastAsia="Times New Roman" w:hAnsi="Times New Roman" w:cs="Times New Roman"/>
                <w:sz w:val="21"/>
              </w:rPr>
              <w:t xml:space="preserve">Prof. dr. </w:t>
            </w:r>
            <w:proofErr w:type="spellStart"/>
            <w:r w:rsidRPr="009C0306">
              <w:rPr>
                <w:rFonts w:ascii="Times New Roman" w:eastAsia="Times New Roman" w:hAnsi="Times New Roman" w:cs="Times New Roman"/>
                <w:sz w:val="21"/>
              </w:rPr>
              <w:t>Danijela</w:t>
            </w:r>
            <w:proofErr w:type="spellEnd"/>
            <w:r w:rsidRPr="009C0306">
              <w:rPr>
                <w:rFonts w:ascii="Times New Roman" w:eastAsia="Times New Roman" w:hAnsi="Times New Roman" w:cs="Times New Roman"/>
                <w:sz w:val="21"/>
              </w:rPr>
              <w:t xml:space="preserve"> </w:t>
            </w:r>
            <w:proofErr w:type="spellStart"/>
            <w:r w:rsidRPr="009C0306">
              <w:rPr>
                <w:rFonts w:ascii="Times New Roman" w:eastAsia="Times New Roman" w:hAnsi="Times New Roman" w:cs="Times New Roman"/>
                <w:sz w:val="21"/>
              </w:rPr>
              <w:t>Majstorović</w:t>
            </w:r>
            <w:proofErr w:type="spellEnd"/>
          </w:p>
        </w:tc>
      </w:tr>
    </w:tbl>
    <w:p w:rsidR="00206A80" w:rsidRPr="009C0306" w:rsidRDefault="00955291">
      <w:pPr>
        <w:spacing w:after="0"/>
        <w:ind w:left="312"/>
        <w:jc w:val="both"/>
        <w:rPr>
          <w:rFonts w:ascii="Times New Roman" w:hAnsi="Times New Roman" w:cs="Times New Roman"/>
        </w:rPr>
      </w:pPr>
      <w:r w:rsidRPr="009C0306">
        <w:rPr>
          <w:rFonts w:ascii="Times New Roman" w:eastAsia="Times New Roman" w:hAnsi="Times New Roman" w:cs="Times New Roman"/>
          <w:sz w:val="21"/>
        </w:rPr>
        <w:t xml:space="preserve"> </w:t>
      </w:r>
    </w:p>
    <w:tbl>
      <w:tblPr>
        <w:tblStyle w:val="TableGrid"/>
        <w:tblW w:w="9386" w:type="dxa"/>
        <w:tblInd w:w="210" w:type="dxa"/>
        <w:tblCellMar>
          <w:top w:w="42" w:type="dxa"/>
          <w:left w:w="101" w:type="dxa"/>
          <w:right w:w="48" w:type="dxa"/>
        </w:tblCellMar>
        <w:tblLook w:val="04A0" w:firstRow="1" w:lastRow="0" w:firstColumn="1" w:lastColumn="0" w:noHBand="0" w:noVBand="1"/>
      </w:tblPr>
      <w:tblGrid>
        <w:gridCol w:w="2511"/>
        <w:gridCol w:w="1094"/>
        <w:gridCol w:w="1930"/>
        <w:gridCol w:w="1051"/>
        <w:gridCol w:w="1925"/>
        <w:gridCol w:w="875"/>
      </w:tblGrid>
      <w:tr w:rsidR="00206A80" w:rsidRPr="009C0306">
        <w:trPr>
          <w:trHeight w:val="255"/>
        </w:trPr>
        <w:tc>
          <w:tcPr>
            <w:tcW w:w="9386" w:type="dxa"/>
            <w:gridSpan w:val="6"/>
            <w:tcBorders>
              <w:top w:val="single" w:sz="4" w:space="0" w:color="000000"/>
              <w:left w:val="single" w:sz="4" w:space="0" w:color="000000"/>
              <w:bottom w:val="single" w:sz="2" w:space="0" w:color="000000"/>
              <w:right w:val="single" w:sz="4" w:space="0" w:color="000000"/>
            </w:tcBorders>
            <w:shd w:val="clear" w:color="auto" w:fill="B3B3B3"/>
          </w:tcPr>
          <w:p w:rsidR="00206A80" w:rsidRPr="009C0306" w:rsidRDefault="009C0306" w:rsidP="009C0306">
            <w:pPr>
              <w:rPr>
                <w:rFonts w:ascii="Times New Roman" w:hAnsi="Times New Roman" w:cs="Times New Roman"/>
              </w:rPr>
            </w:pPr>
            <w:r w:rsidRPr="009C0306">
              <w:rPr>
                <w:rFonts w:ascii="Times New Roman" w:eastAsia="Times New Roman" w:hAnsi="Times New Roman" w:cs="Times New Roman"/>
                <w:b/>
                <w:sz w:val="21"/>
              </w:rPr>
              <w:t>Conditioned by other subjects</w:t>
            </w:r>
            <w:r w:rsidR="00955291" w:rsidRPr="009C0306">
              <w:rPr>
                <w:rFonts w:ascii="Times New Roman" w:eastAsia="Times New Roman" w:hAnsi="Times New Roman" w:cs="Times New Roman"/>
                <w:b/>
                <w:sz w:val="21"/>
              </w:rPr>
              <w:t xml:space="preserve"> </w:t>
            </w:r>
          </w:p>
        </w:tc>
      </w:tr>
      <w:tr w:rsidR="00206A80" w:rsidRPr="009C0306">
        <w:trPr>
          <w:trHeight w:val="259"/>
        </w:trPr>
        <w:tc>
          <w:tcPr>
            <w:tcW w:w="9386" w:type="dxa"/>
            <w:gridSpan w:val="6"/>
            <w:tcBorders>
              <w:top w:val="single" w:sz="2" w:space="0" w:color="000000"/>
              <w:left w:val="single" w:sz="4" w:space="0" w:color="000000"/>
              <w:bottom w:val="single" w:sz="4" w:space="0" w:color="000000"/>
              <w:right w:val="single" w:sz="4" w:space="0" w:color="000000"/>
            </w:tcBorders>
          </w:tcPr>
          <w:p w:rsidR="00206A80" w:rsidRPr="009C0306" w:rsidRDefault="00955291">
            <w:pPr>
              <w:rPr>
                <w:rFonts w:ascii="Times New Roman" w:hAnsi="Times New Roman" w:cs="Times New Roman"/>
              </w:rPr>
            </w:pPr>
            <w:r w:rsidRPr="009C0306">
              <w:rPr>
                <w:rFonts w:ascii="Times New Roman" w:eastAsia="Times New Roman" w:hAnsi="Times New Roman" w:cs="Times New Roman"/>
                <w:sz w:val="21"/>
              </w:rPr>
              <w:t xml:space="preserve"> </w:t>
            </w:r>
          </w:p>
        </w:tc>
      </w:tr>
      <w:tr w:rsidR="00206A80" w:rsidRPr="009C0306">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206A80" w:rsidRPr="009C0306" w:rsidRDefault="009C0306">
            <w:pPr>
              <w:rPr>
                <w:rFonts w:ascii="Times New Roman" w:hAnsi="Times New Roman" w:cs="Times New Roman"/>
              </w:rPr>
            </w:pPr>
            <w:r w:rsidRPr="009C0306">
              <w:rPr>
                <w:rFonts w:ascii="Times New Roman" w:eastAsia="Times New Roman" w:hAnsi="Times New Roman" w:cs="Times New Roman"/>
                <w:b/>
                <w:sz w:val="21"/>
              </w:rPr>
              <w:t>Objectives of studying the subject</w:t>
            </w:r>
          </w:p>
        </w:tc>
      </w:tr>
      <w:tr w:rsidR="00206A80" w:rsidRPr="009C0306">
        <w:trPr>
          <w:trHeight w:val="1735"/>
        </w:trPr>
        <w:tc>
          <w:tcPr>
            <w:tcW w:w="9386" w:type="dxa"/>
            <w:gridSpan w:val="6"/>
            <w:tcBorders>
              <w:top w:val="single" w:sz="4" w:space="0" w:color="000000"/>
              <w:left w:val="single" w:sz="4" w:space="0" w:color="000000"/>
              <w:bottom w:val="single" w:sz="4" w:space="0" w:color="000000"/>
              <w:right w:val="single" w:sz="4" w:space="0" w:color="000000"/>
            </w:tcBorders>
          </w:tcPr>
          <w:p w:rsidR="00206A80" w:rsidRPr="009C0306" w:rsidRDefault="009C0306" w:rsidP="009979F9">
            <w:pPr>
              <w:rPr>
                <w:rFonts w:ascii="Times New Roman" w:hAnsi="Times New Roman" w:cs="Times New Roman"/>
              </w:rPr>
            </w:pPr>
            <w:r w:rsidRPr="009C0306">
              <w:rPr>
                <w:rFonts w:ascii="Times New Roman" w:eastAsia="Times New Roman" w:hAnsi="Times New Roman" w:cs="Times New Roman"/>
                <w:sz w:val="21"/>
              </w:rPr>
              <w:t>The goal of this theoretical-applied course is to acquaint students with the basic theoretical assumptions within the critical analysis of discourse, as well as to expand the linguistic or analytical knowledge adopted in undergraduate studies when it comes to text and context analysis. This process also implies the introduction of students into the discussion of contemporary socio-theoretical views on critical analysis in general, as well as the various discourses that shape global public communication, manifesting itself through diverse, hybrid genres that contain elements of different ideologies.</w:t>
            </w:r>
          </w:p>
        </w:tc>
      </w:tr>
      <w:tr w:rsidR="00206A80" w:rsidRPr="009C0306">
        <w:trPr>
          <w:trHeight w:val="24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206A80" w:rsidRPr="009C0306" w:rsidRDefault="009C0306">
            <w:pPr>
              <w:rPr>
                <w:rFonts w:ascii="Times New Roman" w:hAnsi="Times New Roman" w:cs="Times New Roman"/>
              </w:rPr>
            </w:pPr>
            <w:r w:rsidRPr="009C0306">
              <w:rPr>
                <w:rFonts w:ascii="Times New Roman" w:eastAsia="Times New Roman" w:hAnsi="Times New Roman" w:cs="Times New Roman"/>
                <w:b/>
                <w:sz w:val="21"/>
              </w:rPr>
              <w:t>Learning outcomes (acquired knowledge)</w:t>
            </w:r>
          </w:p>
        </w:tc>
      </w:tr>
      <w:tr w:rsidR="00206A80" w:rsidRPr="009C0306">
        <w:trPr>
          <w:trHeight w:val="1985"/>
        </w:trPr>
        <w:tc>
          <w:tcPr>
            <w:tcW w:w="9386" w:type="dxa"/>
            <w:gridSpan w:val="6"/>
            <w:tcBorders>
              <w:top w:val="single" w:sz="4" w:space="0" w:color="000000"/>
              <w:left w:val="single" w:sz="4" w:space="0" w:color="000000"/>
              <w:bottom w:val="single" w:sz="4" w:space="0" w:color="000000"/>
              <w:right w:val="single" w:sz="4" w:space="0" w:color="000000"/>
            </w:tcBorders>
          </w:tcPr>
          <w:p w:rsidR="00206A80" w:rsidRPr="009C0306" w:rsidRDefault="009C0306" w:rsidP="009C0306">
            <w:pPr>
              <w:ind w:right="146"/>
              <w:jc w:val="both"/>
              <w:rPr>
                <w:rFonts w:ascii="Times New Roman" w:hAnsi="Times New Roman" w:cs="Times New Roman"/>
              </w:rPr>
            </w:pPr>
            <w:proofErr w:type="spellStart"/>
            <w:r w:rsidRPr="009C0306">
              <w:rPr>
                <w:rFonts w:ascii="Times New Roman" w:eastAsia="Times New Roman" w:hAnsi="Times New Roman" w:cs="Times New Roman"/>
                <w:sz w:val="21"/>
              </w:rPr>
              <w:t>CDA</w:t>
            </w:r>
            <w:proofErr w:type="spellEnd"/>
            <w:r w:rsidRPr="009C0306">
              <w:rPr>
                <w:rFonts w:ascii="Times New Roman" w:eastAsia="Times New Roman" w:hAnsi="Times New Roman" w:cs="Times New Roman"/>
                <w:sz w:val="21"/>
              </w:rPr>
              <w:t xml:space="preserve"> primarily deals with issues of power, ideology and hegemony through a recursive exploration of text and context (e.g. local, institutional and social domains). Upon completion of the course, students acquire applicable knowledge of </w:t>
            </w:r>
            <w:proofErr w:type="spellStart"/>
            <w:r w:rsidRPr="009C0306">
              <w:rPr>
                <w:rFonts w:ascii="Times New Roman" w:eastAsia="Times New Roman" w:hAnsi="Times New Roman" w:cs="Times New Roman"/>
                <w:sz w:val="21"/>
              </w:rPr>
              <w:t>CDA</w:t>
            </w:r>
            <w:proofErr w:type="spellEnd"/>
            <w:r w:rsidRPr="009C0306">
              <w:rPr>
                <w:rFonts w:ascii="Times New Roman" w:eastAsia="Times New Roman" w:hAnsi="Times New Roman" w:cs="Times New Roman"/>
                <w:sz w:val="21"/>
              </w:rPr>
              <w:t xml:space="preserve"> and its applications in ethnographic and qualitative research in various fields (</w:t>
            </w:r>
            <w:proofErr w:type="spellStart"/>
            <w:r w:rsidRPr="009C0306">
              <w:rPr>
                <w:rFonts w:ascii="Times New Roman" w:eastAsia="Times New Roman" w:hAnsi="Times New Roman" w:cs="Times New Roman"/>
                <w:sz w:val="21"/>
              </w:rPr>
              <w:t>eg</w:t>
            </w:r>
            <w:proofErr w:type="spellEnd"/>
            <w:r w:rsidRPr="009C0306">
              <w:rPr>
                <w:rFonts w:ascii="Times New Roman" w:eastAsia="Times New Roman" w:hAnsi="Times New Roman" w:cs="Times New Roman"/>
                <w:sz w:val="21"/>
              </w:rPr>
              <w:t xml:space="preserve"> sociology, education, media, politics, and economics). Students </w:t>
            </w:r>
            <w:proofErr w:type="gramStart"/>
            <w:r w:rsidRPr="009C0306">
              <w:rPr>
                <w:rFonts w:ascii="Times New Roman" w:eastAsia="Times New Roman" w:hAnsi="Times New Roman" w:cs="Times New Roman"/>
                <w:sz w:val="21"/>
              </w:rPr>
              <w:t>get</w:t>
            </w:r>
            <w:proofErr w:type="gramEnd"/>
            <w:r w:rsidRPr="009C0306">
              <w:rPr>
                <w:rFonts w:ascii="Times New Roman" w:eastAsia="Times New Roman" w:hAnsi="Times New Roman" w:cs="Times New Roman"/>
                <w:sz w:val="21"/>
              </w:rPr>
              <w:t xml:space="preserve"> acquainted with a brief historical overview of </w:t>
            </w:r>
            <w:proofErr w:type="spellStart"/>
            <w:r w:rsidRPr="009C0306">
              <w:rPr>
                <w:rFonts w:ascii="Times New Roman" w:eastAsia="Times New Roman" w:hAnsi="Times New Roman" w:cs="Times New Roman"/>
                <w:sz w:val="21"/>
              </w:rPr>
              <w:t>CDA</w:t>
            </w:r>
            <w:proofErr w:type="spellEnd"/>
            <w:r w:rsidRPr="009C0306">
              <w:rPr>
                <w:rFonts w:ascii="Times New Roman" w:eastAsia="Times New Roman" w:hAnsi="Times New Roman" w:cs="Times New Roman"/>
                <w:sz w:val="21"/>
              </w:rPr>
              <w:t xml:space="preserve"> and analyze what the terms "criticism" and "discourse" mean. In the course, students </w:t>
            </w:r>
            <w:proofErr w:type="gramStart"/>
            <w:r w:rsidRPr="009C0306">
              <w:rPr>
                <w:rFonts w:ascii="Times New Roman" w:eastAsia="Times New Roman" w:hAnsi="Times New Roman" w:cs="Times New Roman"/>
                <w:sz w:val="21"/>
              </w:rPr>
              <w:t>are also introduced</w:t>
            </w:r>
            <w:proofErr w:type="gramEnd"/>
            <w:r w:rsidRPr="009C0306">
              <w:rPr>
                <w:rFonts w:ascii="Times New Roman" w:eastAsia="Times New Roman" w:hAnsi="Times New Roman" w:cs="Times New Roman"/>
                <w:sz w:val="21"/>
              </w:rPr>
              <w:t xml:space="preserve"> to systemic-functional linguistics as an analytical tool of </w:t>
            </w:r>
            <w:proofErr w:type="spellStart"/>
            <w:r w:rsidRPr="009C0306">
              <w:rPr>
                <w:rFonts w:ascii="Times New Roman" w:eastAsia="Times New Roman" w:hAnsi="Times New Roman" w:cs="Times New Roman"/>
                <w:sz w:val="21"/>
              </w:rPr>
              <w:t>CDA</w:t>
            </w:r>
            <w:proofErr w:type="spellEnd"/>
            <w:r w:rsidRPr="009C0306">
              <w:rPr>
                <w:rFonts w:ascii="Times New Roman" w:eastAsia="Times New Roman" w:hAnsi="Times New Roman" w:cs="Times New Roman"/>
                <w:sz w:val="21"/>
              </w:rPr>
              <w:t>, since through it the mutual connections between language, social systems and social events are viewed.</w:t>
            </w:r>
          </w:p>
        </w:tc>
      </w:tr>
      <w:tr w:rsidR="00206A80" w:rsidRPr="009C0306">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206A80" w:rsidRPr="009C0306" w:rsidRDefault="009C0306">
            <w:pPr>
              <w:rPr>
                <w:rFonts w:ascii="Times New Roman" w:hAnsi="Times New Roman" w:cs="Times New Roman"/>
              </w:rPr>
            </w:pPr>
            <w:r w:rsidRPr="009C0306">
              <w:rPr>
                <w:rFonts w:ascii="Times New Roman" w:eastAsia="Times New Roman" w:hAnsi="Times New Roman" w:cs="Times New Roman"/>
                <w:b/>
                <w:sz w:val="21"/>
              </w:rPr>
              <w:t>Subject content:</w:t>
            </w:r>
          </w:p>
        </w:tc>
      </w:tr>
      <w:tr w:rsidR="00206A80" w:rsidRPr="009C0306">
        <w:trPr>
          <w:trHeight w:val="1985"/>
        </w:trPr>
        <w:tc>
          <w:tcPr>
            <w:tcW w:w="9386" w:type="dxa"/>
            <w:gridSpan w:val="6"/>
            <w:tcBorders>
              <w:top w:val="single" w:sz="4" w:space="0" w:color="000000"/>
              <w:left w:val="single" w:sz="4" w:space="0" w:color="000000"/>
              <w:bottom w:val="single" w:sz="4" w:space="0" w:color="000000"/>
              <w:right w:val="single" w:sz="4" w:space="0" w:color="000000"/>
            </w:tcBorders>
          </w:tcPr>
          <w:p w:rsidR="00206A80" w:rsidRPr="009C0306" w:rsidRDefault="009C0306" w:rsidP="009C0306">
            <w:pPr>
              <w:ind w:right="148"/>
              <w:jc w:val="both"/>
              <w:rPr>
                <w:rFonts w:ascii="Times New Roman" w:hAnsi="Times New Roman" w:cs="Times New Roman"/>
              </w:rPr>
            </w:pPr>
            <w:r w:rsidRPr="009C0306">
              <w:rPr>
                <w:rFonts w:ascii="Times New Roman" w:eastAsia="Times New Roman" w:hAnsi="Times New Roman" w:cs="Times New Roman"/>
                <w:sz w:val="21"/>
              </w:rPr>
              <w:t xml:space="preserve">The subject studies different approaches within </w:t>
            </w:r>
            <w:proofErr w:type="spellStart"/>
            <w:r w:rsidRPr="009C0306">
              <w:rPr>
                <w:rFonts w:ascii="Times New Roman" w:eastAsia="Times New Roman" w:hAnsi="Times New Roman" w:cs="Times New Roman"/>
                <w:sz w:val="21"/>
              </w:rPr>
              <w:t>CDA</w:t>
            </w:r>
            <w:proofErr w:type="spellEnd"/>
            <w:r w:rsidRPr="009C0306">
              <w:rPr>
                <w:rFonts w:ascii="Times New Roman" w:eastAsia="Times New Roman" w:hAnsi="Times New Roman" w:cs="Times New Roman"/>
                <w:sz w:val="21"/>
              </w:rPr>
              <w:t xml:space="preserve">, such as the discourse-historical approach of Rut </w:t>
            </w:r>
            <w:proofErr w:type="spellStart"/>
            <w:r w:rsidRPr="009C0306">
              <w:rPr>
                <w:rFonts w:ascii="Times New Roman" w:eastAsia="Times New Roman" w:hAnsi="Times New Roman" w:cs="Times New Roman"/>
                <w:sz w:val="21"/>
              </w:rPr>
              <w:t>Vodak</w:t>
            </w:r>
            <w:proofErr w:type="spellEnd"/>
            <w:r w:rsidRPr="009C0306">
              <w:rPr>
                <w:rFonts w:ascii="Times New Roman" w:eastAsia="Times New Roman" w:hAnsi="Times New Roman" w:cs="Times New Roman"/>
                <w:sz w:val="21"/>
              </w:rPr>
              <w:t xml:space="preserve">, the cognitive approach of </w:t>
            </w:r>
            <w:proofErr w:type="spellStart"/>
            <w:r w:rsidRPr="009C0306">
              <w:rPr>
                <w:rFonts w:ascii="Times New Roman" w:eastAsia="Times New Roman" w:hAnsi="Times New Roman" w:cs="Times New Roman"/>
                <w:sz w:val="21"/>
              </w:rPr>
              <w:t>Teun</w:t>
            </w:r>
            <w:proofErr w:type="spellEnd"/>
            <w:r w:rsidRPr="009C0306">
              <w:rPr>
                <w:rFonts w:ascii="Times New Roman" w:eastAsia="Times New Roman" w:hAnsi="Times New Roman" w:cs="Times New Roman"/>
                <w:sz w:val="21"/>
              </w:rPr>
              <w:t xml:space="preserve"> Van </w:t>
            </w:r>
            <w:proofErr w:type="spellStart"/>
            <w:r w:rsidRPr="009C0306">
              <w:rPr>
                <w:rFonts w:ascii="Times New Roman" w:eastAsia="Times New Roman" w:hAnsi="Times New Roman" w:cs="Times New Roman"/>
                <w:sz w:val="21"/>
              </w:rPr>
              <w:t>Dijk</w:t>
            </w:r>
            <w:proofErr w:type="spellEnd"/>
            <w:r w:rsidRPr="009C0306">
              <w:rPr>
                <w:rFonts w:ascii="Times New Roman" w:eastAsia="Times New Roman" w:hAnsi="Times New Roman" w:cs="Times New Roman"/>
                <w:sz w:val="21"/>
              </w:rPr>
              <w:t xml:space="preserve"> as well as the text-oriented discourse analysis of Norman </w:t>
            </w:r>
            <w:proofErr w:type="spellStart"/>
            <w:r w:rsidRPr="009C0306">
              <w:rPr>
                <w:rFonts w:ascii="Times New Roman" w:eastAsia="Times New Roman" w:hAnsi="Times New Roman" w:cs="Times New Roman"/>
                <w:sz w:val="21"/>
              </w:rPr>
              <w:t>Fairclough</w:t>
            </w:r>
            <w:proofErr w:type="spellEnd"/>
            <w:r w:rsidRPr="009C0306">
              <w:rPr>
                <w:rFonts w:ascii="Times New Roman" w:eastAsia="Times New Roman" w:hAnsi="Times New Roman" w:cs="Times New Roman"/>
                <w:sz w:val="21"/>
              </w:rPr>
              <w:t xml:space="preserve">. Although all three approaches are characterized by the </w:t>
            </w:r>
            <w:proofErr w:type="spellStart"/>
            <w:r w:rsidRPr="009C0306">
              <w:rPr>
                <w:rFonts w:ascii="Times New Roman" w:eastAsia="Times New Roman" w:hAnsi="Times New Roman" w:cs="Times New Roman"/>
                <w:sz w:val="21"/>
              </w:rPr>
              <w:t>Foucauldian</w:t>
            </w:r>
            <w:proofErr w:type="spellEnd"/>
            <w:r w:rsidRPr="009C0306">
              <w:rPr>
                <w:rFonts w:ascii="Times New Roman" w:eastAsia="Times New Roman" w:hAnsi="Times New Roman" w:cs="Times New Roman"/>
                <w:sz w:val="21"/>
              </w:rPr>
              <w:t xml:space="preserve"> understanding of discourse (speech) as a practice that shapes society and is simultaneously shaped by society, </w:t>
            </w:r>
            <w:proofErr w:type="spellStart"/>
            <w:r w:rsidRPr="009C0306">
              <w:rPr>
                <w:rFonts w:ascii="Times New Roman" w:eastAsia="Times New Roman" w:hAnsi="Times New Roman" w:cs="Times New Roman"/>
                <w:sz w:val="21"/>
              </w:rPr>
              <w:t>CDA</w:t>
            </w:r>
            <w:proofErr w:type="spellEnd"/>
            <w:r w:rsidRPr="009C0306">
              <w:rPr>
                <w:rFonts w:ascii="Times New Roman" w:eastAsia="Times New Roman" w:hAnsi="Times New Roman" w:cs="Times New Roman"/>
                <w:sz w:val="21"/>
              </w:rPr>
              <w:t xml:space="preserve"> implies that the intrinsic properties of a discourse can be linguistically analyzed in order to determine the mutual influences of formal linguistic properties (functional linguistics) and concrete social practices (social theory and research).</w:t>
            </w:r>
          </w:p>
        </w:tc>
      </w:tr>
      <w:tr w:rsidR="00206A80" w:rsidRPr="009C0306">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C0306" w:rsidRPr="009C0306" w:rsidRDefault="009C0306" w:rsidP="009C0306">
            <w:pPr>
              <w:rPr>
                <w:rFonts w:ascii="Times New Roman" w:eastAsia="Times New Roman" w:hAnsi="Times New Roman" w:cs="Times New Roman"/>
                <w:b/>
                <w:sz w:val="21"/>
              </w:rPr>
            </w:pPr>
            <w:r w:rsidRPr="009C0306">
              <w:rPr>
                <w:rFonts w:ascii="Times New Roman" w:eastAsia="Times New Roman" w:hAnsi="Times New Roman" w:cs="Times New Roman"/>
                <w:b/>
                <w:sz w:val="21"/>
              </w:rPr>
              <w:t>Methods of teaching and mastering the material:</w:t>
            </w:r>
          </w:p>
          <w:p w:rsidR="00206A80" w:rsidRPr="009C0306" w:rsidRDefault="009C0306" w:rsidP="009C0306">
            <w:pPr>
              <w:rPr>
                <w:rFonts w:ascii="Times New Roman" w:hAnsi="Times New Roman" w:cs="Times New Roman"/>
              </w:rPr>
            </w:pPr>
            <w:r w:rsidRPr="009C0306">
              <w:rPr>
                <w:rFonts w:ascii="Times New Roman" w:eastAsia="Times New Roman" w:hAnsi="Times New Roman" w:cs="Times New Roman"/>
                <w:b/>
                <w:sz w:val="21"/>
              </w:rPr>
              <w:t>​</w:t>
            </w:r>
          </w:p>
        </w:tc>
      </w:tr>
      <w:tr w:rsidR="009C0306" w:rsidRPr="009C0306">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9C0306" w:rsidRPr="009C0306" w:rsidRDefault="009C0306" w:rsidP="009C0306">
            <w:pPr>
              <w:rPr>
                <w:rFonts w:ascii="Times New Roman" w:hAnsi="Times New Roman" w:cs="Times New Roman"/>
              </w:rPr>
            </w:pPr>
            <w:r w:rsidRPr="009C0306">
              <w:rPr>
                <w:rFonts w:ascii="Times New Roman" w:hAnsi="Times New Roman" w:cs="Times New Roman"/>
              </w:rPr>
              <w:t>Monological and dialogic, as well as independent student research work.</w:t>
            </w:r>
          </w:p>
        </w:tc>
      </w:tr>
      <w:tr w:rsidR="009C0306" w:rsidRPr="009C0306">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C0306" w:rsidRPr="009C0306" w:rsidRDefault="009C0306" w:rsidP="009C0306">
            <w:pPr>
              <w:rPr>
                <w:rFonts w:ascii="Times New Roman" w:hAnsi="Times New Roman" w:cs="Times New Roman"/>
                <w:b/>
              </w:rPr>
            </w:pPr>
            <w:r w:rsidRPr="009C0306">
              <w:rPr>
                <w:rFonts w:ascii="Times New Roman" w:hAnsi="Times New Roman" w:cs="Times New Roman"/>
                <w:b/>
              </w:rPr>
              <w:t>Literature:</w:t>
            </w:r>
          </w:p>
        </w:tc>
      </w:tr>
      <w:tr w:rsidR="00206A80" w:rsidRPr="009C0306">
        <w:trPr>
          <w:trHeight w:val="1264"/>
        </w:trPr>
        <w:tc>
          <w:tcPr>
            <w:tcW w:w="9386" w:type="dxa"/>
            <w:gridSpan w:val="6"/>
            <w:tcBorders>
              <w:top w:val="single" w:sz="4" w:space="0" w:color="000000"/>
              <w:left w:val="single" w:sz="4" w:space="0" w:color="000000"/>
              <w:bottom w:val="single" w:sz="4" w:space="0" w:color="000000"/>
              <w:right w:val="single" w:sz="4" w:space="0" w:color="000000"/>
            </w:tcBorders>
          </w:tcPr>
          <w:p w:rsidR="00206A80" w:rsidRPr="009C0306" w:rsidRDefault="00955291">
            <w:pPr>
              <w:spacing w:line="236" w:lineRule="auto"/>
              <w:rPr>
                <w:rFonts w:ascii="Times New Roman" w:hAnsi="Times New Roman" w:cs="Times New Roman"/>
              </w:rPr>
            </w:pPr>
            <w:r w:rsidRPr="009C0306">
              <w:rPr>
                <w:rFonts w:ascii="Times New Roman" w:eastAsia="Times New Roman" w:hAnsi="Times New Roman" w:cs="Times New Roman"/>
                <w:sz w:val="21"/>
              </w:rPr>
              <w:t>Caldas-</w:t>
            </w:r>
            <w:proofErr w:type="spellStart"/>
            <w:r w:rsidRPr="009C0306">
              <w:rPr>
                <w:rFonts w:ascii="Times New Roman" w:eastAsia="Times New Roman" w:hAnsi="Times New Roman" w:cs="Times New Roman"/>
                <w:sz w:val="21"/>
              </w:rPr>
              <w:t>Coulthard</w:t>
            </w:r>
            <w:proofErr w:type="spellEnd"/>
            <w:r w:rsidRPr="009C0306">
              <w:rPr>
                <w:rFonts w:ascii="Times New Roman" w:eastAsia="Times New Roman" w:hAnsi="Times New Roman" w:cs="Times New Roman"/>
                <w:sz w:val="21"/>
              </w:rPr>
              <w:t xml:space="preserve">, Carmen Rosa, and </w:t>
            </w:r>
            <w:proofErr w:type="spellStart"/>
            <w:r w:rsidRPr="009C0306">
              <w:rPr>
                <w:rFonts w:ascii="Times New Roman" w:eastAsia="Times New Roman" w:hAnsi="Times New Roman" w:cs="Times New Roman"/>
                <w:sz w:val="21"/>
              </w:rPr>
              <w:t>Coulthard</w:t>
            </w:r>
            <w:proofErr w:type="spellEnd"/>
            <w:r w:rsidRPr="009C0306">
              <w:rPr>
                <w:rFonts w:ascii="Times New Roman" w:eastAsia="Times New Roman" w:hAnsi="Times New Roman" w:cs="Times New Roman"/>
                <w:sz w:val="21"/>
              </w:rPr>
              <w:t xml:space="preserve">, Malcolm, (editors) (1996) </w:t>
            </w:r>
            <w:r w:rsidRPr="009C0306">
              <w:rPr>
                <w:rFonts w:ascii="Times New Roman" w:eastAsia="Times New Roman" w:hAnsi="Times New Roman" w:cs="Times New Roman"/>
                <w:i/>
                <w:sz w:val="21"/>
              </w:rPr>
              <w:t>Texts and Practices: Readings in Critical Discourse Analysis</w:t>
            </w:r>
            <w:r w:rsidRPr="009C0306">
              <w:rPr>
                <w:rFonts w:ascii="Times New Roman" w:eastAsia="Times New Roman" w:hAnsi="Times New Roman" w:cs="Times New Roman"/>
                <w:sz w:val="21"/>
              </w:rPr>
              <w:t xml:space="preserve">, London: Routledge. </w:t>
            </w:r>
          </w:p>
          <w:p w:rsidR="00206A80" w:rsidRPr="009C0306" w:rsidRDefault="00955291">
            <w:pPr>
              <w:spacing w:after="30" w:line="236" w:lineRule="auto"/>
              <w:jc w:val="both"/>
              <w:rPr>
                <w:rFonts w:ascii="Times New Roman" w:hAnsi="Times New Roman" w:cs="Times New Roman"/>
              </w:rPr>
            </w:pPr>
            <w:proofErr w:type="spellStart"/>
            <w:r w:rsidRPr="009C0306">
              <w:rPr>
                <w:rFonts w:ascii="Times New Roman" w:eastAsia="Times New Roman" w:hAnsi="Times New Roman" w:cs="Times New Roman"/>
                <w:sz w:val="21"/>
              </w:rPr>
              <w:t>Chouliaraki</w:t>
            </w:r>
            <w:proofErr w:type="spellEnd"/>
            <w:r w:rsidRPr="009C0306">
              <w:rPr>
                <w:rFonts w:ascii="Times New Roman" w:eastAsia="Times New Roman" w:hAnsi="Times New Roman" w:cs="Times New Roman"/>
                <w:sz w:val="21"/>
              </w:rPr>
              <w:t xml:space="preserve"> L. and N. </w:t>
            </w:r>
            <w:proofErr w:type="spellStart"/>
            <w:r w:rsidRPr="009C0306">
              <w:rPr>
                <w:rFonts w:ascii="Times New Roman" w:eastAsia="Times New Roman" w:hAnsi="Times New Roman" w:cs="Times New Roman"/>
                <w:sz w:val="21"/>
              </w:rPr>
              <w:t>Fairclough</w:t>
            </w:r>
            <w:proofErr w:type="spellEnd"/>
            <w:r w:rsidRPr="009C0306">
              <w:rPr>
                <w:rFonts w:ascii="Times New Roman" w:eastAsia="Times New Roman" w:hAnsi="Times New Roman" w:cs="Times New Roman"/>
                <w:sz w:val="21"/>
              </w:rPr>
              <w:t xml:space="preserve"> (1999) </w:t>
            </w:r>
            <w:r w:rsidRPr="009C0306">
              <w:rPr>
                <w:rFonts w:ascii="Times New Roman" w:eastAsia="Times New Roman" w:hAnsi="Times New Roman" w:cs="Times New Roman"/>
                <w:i/>
                <w:sz w:val="21"/>
              </w:rPr>
              <w:t>Discourse in Late Modernity - Rethinking Critical Discourse Analysis</w:t>
            </w:r>
            <w:r w:rsidRPr="009C0306">
              <w:rPr>
                <w:rFonts w:ascii="Times New Roman" w:eastAsia="Times New Roman" w:hAnsi="Times New Roman" w:cs="Times New Roman"/>
                <w:sz w:val="21"/>
              </w:rPr>
              <w:t xml:space="preserve">, Edinburgh: Edinburgh University Press.  </w:t>
            </w:r>
          </w:p>
          <w:p w:rsidR="00206A80" w:rsidRPr="009C0306" w:rsidRDefault="00955291">
            <w:pPr>
              <w:rPr>
                <w:rFonts w:ascii="Times New Roman" w:hAnsi="Times New Roman" w:cs="Times New Roman"/>
              </w:rPr>
            </w:pPr>
            <w:proofErr w:type="spellStart"/>
            <w:r w:rsidRPr="009C0306">
              <w:rPr>
                <w:rFonts w:ascii="Times New Roman" w:eastAsia="Times New Roman" w:hAnsi="Times New Roman" w:cs="Times New Roman"/>
                <w:sz w:val="23"/>
              </w:rPr>
              <w:t>Fairclough</w:t>
            </w:r>
            <w:proofErr w:type="spellEnd"/>
            <w:r w:rsidRPr="009C0306">
              <w:rPr>
                <w:rFonts w:ascii="Times New Roman" w:eastAsia="Times New Roman" w:hAnsi="Times New Roman" w:cs="Times New Roman"/>
                <w:sz w:val="21"/>
              </w:rPr>
              <w:t>, N. (</w:t>
            </w:r>
            <w:proofErr w:type="spellStart"/>
            <w:r w:rsidRPr="009C0306">
              <w:rPr>
                <w:rFonts w:ascii="Times New Roman" w:eastAsia="Times New Roman" w:hAnsi="Times New Roman" w:cs="Times New Roman"/>
                <w:sz w:val="21"/>
              </w:rPr>
              <w:t>1992а</w:t>
            </w:r>
            <w:proofErr w:type="spellEnd"/>
            <w:r w:rsidRPr="009C0306">
              <w:rPr>
                <w:rFonts w:ascii="Times New Roman" w:eastAsia="Times New Roman" w:hAnsi="Times New Roman" w:cs="Times New Roman"/>
                <w:sz w:val="21"/>
              </w:rPr>
              <w:t xml:space="preserve">) </w:t>
            </w:r>
            <w:r w:rsidRPr="009C0306">
              <w:rPr>
                <w:rFonts w:ascii="Times New Roman" w:eastAsia="Times New Roman" w:hAnsi="Times New Roman" w:cs="Times New Roman"/>
                <w:i/>
                <w:sz w:val="21"/>
              </w:rPr>
              <w:t>Discourse and Social Change</w:t>
            </w:r>
            <w:r w:rsidRPr="009C0306">
              <w:rPr>
                <w:rFonts w:ascii="Times New Roman" w:eastAsia="Times New Roman" w:hAnsi="Times New Roman" w:cs="Times New Roman"/>
                <w:sz w:val="21"/>
              </w:rPr>
              <w:t xml:space="preserve">, Cambridge: Polity Press.  </w:t>
            </w:r>
          </w:p>
        </w:tc>
      </w:tr>
      <w:tr w:rsidR="00206A80" w:rsidRPr="009C0306">
        <w:trPr>
          <w:trHeight w:val="4960"/>
        </w:trPr>
        <w:tc>
          <w:tcPr>
            <w:tcW w:w="9386" w:type="dxa"/>
            <w:gridSpan w:val="6"/>
            <w:tcBorders>
              <w:top w:val="single" w:sz="4" w:space="0" w:color="000000"/>
              <w:left w:val="single" w:sz="4" w:space="0" w:color="000000"/>
              <w:bottom w:val="single" w:sz="4" w:space="0" w:color="000000"/>
              <w:right w:val="single" w:sz="4" w:space="0" w:color="000000"/>
            </w:tcBorders>
          </w:tcPr>
          <w:p w:rsidR="00206A80" w:rsidRPr="009C0306" w:rsidRDefault="00955291">
            <w:pPr>
              <w:spacing w:line="236" w:lineRule="auto"/>
              <w:ind w:left="1"/>
              <w:jc w:val="both"/>
              <w:rPr>
                <w:rFonts w:ascii="Times New Roman" w:hAnsi="Times New Roman" w:cs="Times New Roman"/>
              </w:rPr>
            </w:pPr>
            <w:proofErr w:type="spellStart"/>
            <w:r w:rsidRPr="009C0306">
              <w:rPr>
                <w:rFonts w:ascii="Times New Roman" w:eastAsia="Times New Roman" w:hAnsi="Times New Roman" w:cs="Times New Roman"/>
                <w:sz w:val="21"/>
              </w:rPr>
              <w:lastRenderedPageBreak/>
              <w:t>Fairclough</w:t>
            </w:r>
            <w:proofErr w:type="spellEnd"/>
            <w:r w:rsidRPr="009C0306">
              <w:rPr>
                <w:rFonts w:ascii="Times New Roman" w:eastAsia="Times New Roman" w:hAnsi="Times New Roman" w:cs="Times New Roman"/>
                <w:sz w:val="21"/>
              </w:rPr>
              <w:t>, N. (</w:t>
            </w:r>
            <w:proofErr w:type="spellStart"/>
            <w:r w:rsidRPr="009C0306">
              <w:rPr>
                <w:rFonts w:ascii="Times New Roman" w:eastAsia="Times New Roman" w:hAnsi="Times New Roman" w:cs="Times New Roman"/>
                <w:sz w:val="21"/>
              </w:rPr>
              <w:t>1992b</w:t>
            </w:r>
            <w:proofErr w:type="spellEnd"/>
            <w:r w:rsidRPr="009C0306">
              <w:rPr>
                <w:rFonts w:ascii="Times New Roman" w:eastAsia="Times New Roman" w:hAnsi="Times New Roman" w:cs="Times New Roman"/>
                <w:sz w:val="21"/>
              </w:rPr>
              <w:t xml:space="preserve">) 'Discourse and Text: Linguistic and Intertextual Analysis Within Discourse Analysis', </w:t>
            </w:r>
            <w:r w:rsidRPr="009C0306">
              <w:rPr>
                <w:rFonts w:ascii="Times New Roman" w:eastAsia="Times New Roman" w:hAnsi="Times New Roman" w:cs="Times New Roman"/>
                <w:i/>
                <w:sz w:val="21"/>
              </w:rPr>
              <w:t>Discourse</w:t>
            </w:r>
            <w:r w:rsidRPr="009C0306">
              <w:rPr>
                <w:rFonts w:ascii="Times New Roman" w:eastAsia="Times New Roman" w:hAnsi="Times New Roman" w:cs="Times New Roman"/>
                <w:sz w:val="21"/>
              </w:rPr>
              <w:t xml:space="preserve"> </w:t>
            </w:r>
            <w:r w:rsidRPr="009C0306">
              <w:rPr>
                <w:rFonts w:ascii="Times New Roman" w:eastAsia="Times New Roman" w:hAnsi="Times New Roman" w:cs="Times New Roman"/>
                <w:i/>
                <w:sz w:val="21"/>
              </w:rPr>
              <w:t>and Society</w:t>
            </w:r>
            <w:r w:rsidRPr="009C0306">
              <w:rPr>
                <w:rFonts w:ascii="Times New Roman" w:eastAsia="Times New Roman" w:hAnsi="Times New Roman" w:cs="Times New Roman"/>
                <w:sz w:val="21"/>
              </w:rPr>
              <w:t xml:space="preserve"> 3 (2): 193-217. </w:t>
            </w:r>
          </w:p>
          <w:p w:rsidR="00206A80" w:rsidRPr="009C0306" w:rsidRDefault="00955291">
            <w:pPr>
              <w:ind w:left="1"/>
              <w:rPr>
                <w:rFonts w:ascii="Times New Roman" w:hAnsi="Times New Roman" w:cs="Times New Roman"/>
              </w:rPr>
            </w:pPr>
            <w:proofErr w:type="spellStart"/>
            <w:r w:rsidRPr="009C0306">
              <w:rPr>
                <w:rFonts w:ascii="Times New Roman" w:eastAsia="Times New Roman" w:hAnsi="Times New Roman" w:cs="Times New Roman"/>
                <w:sz w:val="21"/>
              </w:rPr>
              <w:t>Fairclough</w:t>
            </w:r>
            <w:proofErr w:type="spellEnd"/>
            <w:r w:rsidRPr="009C0306">
              <w:rPr>
                <w:rFonts w:ascii="Times New Roman" w:eastAsia="Times New Roman" w:hAnsi="Times New Roman" w:cs="Times New Roman"/>
                <w:sz w:val="21"/>
              </w:rPr>
              <w:t>, N. (</w:t>
            </w:r>
            <w:proofErr w:type="spellStart"/>
            <w:r w:rsidRPr="009C0306">
              <w:rPr>
                <w:rFonts w:ascii="Times New Roman" w:eastAsia="Times New Roman" w:hAnsi="Times New Roman" w:cs="Times New Roman"/>
                <w:sz w:val="21"/>
              </w:rPr>
              <w:t>1995a</w:t>
            </w:r>
            <w:proofErr w:type="spellEnd"/>
            <w:r w:rsidRPr="009C0306">
              <w:rPr>
                <w:rFonts w:ascii="Times New Roman" w:eastAsia="Times New Roman" w:hAnsi="Times New Roman" w:cs="Times New Roman"/>
                <w:sz w:val="21"/>
              </w:rPr>
              <w:t xml:space="preserve">) </w:t>
            </w:r>
            <w:r w:rsidRPr="009C0306">
              <w:rPr>
                <w:rFonts w:ascii="Times New Roman" w:eastAsia="Times New Roman" w:hAnsi="Times New Roman" w:cs="Times New Roman"/>
                <w:i/>
                <w:sz w:val="21"/>
              </w:rPr>
              <w:t>Media Discourse</w:t>
            </w:r>
            <w:r w:rsidRPr="009C0306">
              <w:rPr>
                <w:rFonts w:ascii="Times New Roman" w:eastAsia="Times New Roman" w:hAnsi="Times New Roman" w:cs="Times New Roman"/>
                <w:sz w:val="21"/>
              </w:rPr>
              <w:t xml:space="preserve">, London: Edward Arnold.  </w:t>
            </w:r>
          </w:p>
          <w:p w:rsidR="00206A80" w:rsidRPr="009C0306" w:rsidRDefault="00955291">
            <w:pPr>
              <w:spacing w:after="2"/>
              <w:ind w:left="1"/>
              <w:rPr>
                <w:rFonts w:ascii="Times New Roman" w:hAnsi="Times New Roman" w:cs="Times New Roman"/>
              </w:rPr>
            </w:pPr>
            <w:proofErr w:type="spellStart"/>
            <w:r w:rsidRPr="009C0306">
              <w:rPr>
                <w:rFonts w:ascii="Times New Roman" w:eastAsia="Times New Roman" w:hAnsi="Times New Roman" w:cs="Times New Roman"/>
                <w:sz w:val="21"/>
              </w:rPr>
              <w:t>Fairclough</w:t>
            </w:r>
            <w:proofErr w:type="spellEnd"/>
            <w:r w:rsidRPr="009C0306">
              <w:rPr>
                <w:rFonts w:ascii="Times New Roman" w:eastAsia="Times New Roman" w:hAnsi="Times New Roman" w:cs="Times New Roman"/>
                <w:sz w:val="21"/>
              </w:rPr>
              <w:t>, N. (</w:t>
            </w:r>
            <w:proofErr w:type="spellStart"/>
            <w:r w:rsidRPr="009C0306">
              <w:rPr>
                <w:rFonts w:ascii="Times New Roman" w:eastAsia="Times New Roman" w:hAnsi="Times New Roman" w:cs="Times New Roman"/>
                <w:sz w:val="21"/>
              </w:rPr>
              <w:t>1995b</w:t>
            </w:r>
            <w:proofErr w:type="spellEnd"/>
            <w:r w:rsidRPr="009C0306">
              <w:rPr>
                <w:rFonts w:ascii="Times New Roman" w:eastAsia="Times New Roman" w:hAnsi="Times New Roman" w:cs="Times New Roman"/>
                <w:sz w:val="21"/>
              </w:rPr>
              <w:t xml:space="preserve">) </w:t>
            </w:r>
            <w:r w:rsidRPr="009C0306">
              <w:rPr>
                <w:rFonts w:ascii="Times New Roman" w:eastAsia="Times New Roman" w:hAnsi="Times New Roman" w:cs="Times New Roman"/>
                <w:i/>
                <w:sz w:val="21"/>
              </w:rPr>
              <w:t>Critical Discourse Analysis</w:t>
            </w:r>
            <w:r w:rsidRPr="009C0306">
              <w:rPr>
                <w:rFonts w:ascii="Times New Roman" w:eastAsia="Times New Roman" w:hAnsi="Times New Roman" w:cs="Times New Roman"/>
                <w:sz w:val="21"/>
              </w:rPr>
              <w:t xml:space="preserve">, London: </w:t>
            </w:r>
            <w:proofErr w:type="spellStart"/>
            <w:r w:rsidRPr="009C0306">
              <w:rPr>
                <w:rFonts w:ascii="Times New Roman" w:eastAsia="Times New Roman" w:hAnsi="Times New Roman" w:cs="Times New Roman"/>
                <w:sz w:val="21"/>
              </w:rPr>
              <w:t>Longma</w:t>
            </w:r>
            <w:proofErr w:type="spellEnd"/>
            <w:r w:rsidRPr="009C0306">
              <w:rPr>
                <w:rFonts w:ascii="Times New Roman" w:eastAsia="Times New Roman" w:hAnsi="Times New Roman" w:cs="Times New Roman"/>
                <w:sz w:val="21"/>
              </w:rPr>
              <w:t xml:space="preserve">.   </w:t>
            </w:r>
          </w:p>
          <w:p w:rsidR="00206A80" w:rsidRPr="009C0306" w:rsidRDefault="00955291">
            <w:pPr>
              <w:spacing w:line="249" w:lineRule="auto"/>
              <w:ind w:left="1"/>
              <w:rPr>
                <w:rFonts w:ascii="Times New Roman" w:hAnsi="Times New Roman" w:cs="Times New Roman"/>
              </w:rPr>
            </w:pPr>
            <w:proofErr w:type="spellStart"/>
            <w:r w:rsidRPr="009C0306">
              <w:rPr>
                <w:rFonts w:ascii="Times New Roman" w:eastAsia="Times New Roman" w:hAnsi="Times New Roman" w:cs="Times New Roman"/>
                <w:sz w:val="21"/>
              </w:rPr>
              <w:t>Fairclough</w:t>
            </w:r>
            <w:proofErr w:type="spellEnd"/>
            <w:r w:rsidRPr="009C0306">
              <w:rPr>
                <w:rFonts w:ascii="Times New Roman" w:eastAsia="Times New Roman" w:hAnsi="Times New Roman" w:cs="Times New Roman"/>
                <w:sz w:val="21"/>
              </w:rPr>
              <w:t>, N.</w:t>
            </w:r>
            <w:r w:rsidRPr="009C0306">
              <w:rPr>
                <w:rFonts w:ascii="Times New Roman" w:eastAsia="Times New Roman" w:hAnsi="Times New Roman" w:cs="Times New Roman"/>
                <w:sz w:val="23"/>
              </w:rPr>
              <w:t xml:space="preserve"> (2003) </w:t>
            </w:r>
            <w:proofErr w:type="spellStart"/>
            <w:r w:rsidRPr="009C0306">
              <w:rPr>
                <w:rFonts w:ascii="Times New Roman" w:eastAsia="Times New Roman" w:hAnsi="Times New Roman" w:cs="Times New Roman"/>
                <w:i/>
                <w:sz w:val="21"/>
              </w:rPr>
              <w:t>Analysing</w:t>
            </w:r>
            <w:proofErr w:type="spellEnd"/>
            <w:r w:rsidRPr="009C0306">
              <w:rPr>
                <w:rFonts w:ascii="Times New Roman" w:eastAsia="Times New Roman" w:hAnsi="Times New Roman" w:cs="Times New Roman"/>
                <w:i/>
                <w:sz w:val="21"/>
              </w:rPr>
              <w:t xml:space="preserve"> Discourse: Textual Analysis for Social Research</w:t>
            </w:r>
            <w:r w:rsidRPr="009C0306">
              <w:rPr>
                <w:rFonts w:ascii="Times New Roman" w:eastAsia="Times New Roman" w:hAnsi="Times New Roman" w:cs="Times New Roman"/>
                <w:sz w:val="21"/>
              </w:rPr>
              <w:t xml:space="preserve">, London: Routledge. </w:t>
            </w:r>
            <w:proofErr w:type="spellStart"/>
            <w:r w:rsidRPr="009C0306">
              <w:rPr>
                <w:rFonts w:ascii="Times New Roman" w:eastAsia="Times New Roman" w:hAnsi="Times New Roman" w:cs="Times New Roman"/>
                <w:sz w:val="21"/>
              </w:rPr>
              <w:t>Fairclough</w:t>
            </w:r>
            <w:proofErr w:type="spellEnd"/>
            <w:r w:rsidRPr="009C0306">
              <w:rPr>
                <w:rFonts w:ascii="Times New Roman" w:eastAsia="Times New Roman" w:hAnsi="Times New Roman" w:cs="Times New Roman"/>
                <w:sz w:val="21"/>
              </w:rPr>
              <w:t xml:space="preserve">, N. (2006) </w:t>
            </w:r>
            <w:r w:rsidRPr="009C0306">
              <w:rPr>
                <w:rFonts w:ascii="Times New Roman" w:eastAsia="Times New Roman" w:hAnsi="Times New Roman" w:cs="Times New Roman"/>
                <w:i/>
                <w:sz w:val="21"/>
              </w:rPr>
              <w:t>Language and Globalization</w:t>
            </w:r>
            <w:r w:rsidRPr="009C0306">
              <w:rPr>
                <w:rFonts w:ascii="Times New Roman" w:eastAsia="Times New Roman" w:hAnsi="Times New Roman" w:cs="Times New Roman"/>
                <w:sz w:val="21"/>
              </w:rPr>
              <w:t xml:space="preserve">, London: Routledge. </w:t>
            </w:r>
          </w:p>
          <w:p w:rsidR="00206A80" w:rsidRPr="009C0306" w:rsidRDefault="00955291">
            <w:pPr>
              <w:ind w:left="1"/>
              <w:rPr>
                <w:rFonts w:ascii="Times New Roman" w:hAnsi="Times New Roman" w:cs="Times New Roman"/>
              </w:rPr>
            </w:pPr>
            <w:r w:rsidRPr="009C0306">
              <w:rPr>
                <w:rFonts w:ascii="Times New Roman" w:eastAsia="Times New Roman" w:hAnsi="Times New Roman" w:cs="Times New Roman"/>
                <w:sz w:val="21"/>
              </w:rPr>
              <w:t xml:space="preserve">Halliday, </w:t>
            </w:r>
            <w:proofErr w:type="spellStart"/>
            <w:r w:rsidRPr="009C0306">
              <w:rPr>
                <w:rFonts w:ascii="Times New Roman" w:eastAsia="Times New Roman" w:hAnsi="Times New Roman" w:cs="Times New Roman"/>
                <w:sz w:val="21"/>
              </w:rPr>
              <w:t>M.A.K</w:t>
            </w:r>
            <w:proofErr w:type="spellEnd"/>
            <w:r w:rsidRPr="009C0306">
              <w:rPr>
                <w:rFonts w:ascii="Times New Roman" w:eastAsia="Times New Roman" w:hAnsi="Times New Roman" w:cs="Times New Roman"/>
                <w:sz w:val="21"/>
              </w:rPr>
              <w:t xml:space="preserve">. (1994) </w:t>
            </w:r>
            <w:r w:rsidRPr="009C0306">
              <w:rPr>
                <w:rFonts w:ascii="Times New Roman" w:eastAsia="Times New Roman" w:hAnsi="Times New Roman" w:cs="Times New Roman"/>
                <w:i/>
                <w:sz w:val="21"/>
              </w:rPr>
              <w:t>An Introduction to Functional Grammar</w:t>
            </w:r>
            <w:r w:rsidRPr="009C0306">
              <w:rPr>
                <w:rFonts w:ascii="Times New Roman" w:eastAsia="Times New Roman" w:hAnsi="Times New Roman" w:cs="Times New Roman"/>
                <w:sz w:val="21"/>
              </w:rPr>
              <w:t xml:space="preserve">. London: Arnold. </w:t>
            </w:r>
          </w:p>
          <w:p w:rsidR="00206A80" w:rsidRPr="009C0306" w:rsidRDefault="00955291">
            <w:pPr>
              <w:spacing w:after="5" w:line="236" w:lineRule="auto"/>
              <w:ind w:left="1" w:right="67"/>
              <w:jc w:val="both"/>
              <w:rPr>
                <w:rFonts w:ascii="Times New Roman" w:hAnsi="Times New Roman" w:cs="Times New Roman"/>
              </w:rPr>
            </w:pPr>
            <w:r w:rsidRPr="009C0306">
              <w:rPr>
                <w:rFonts w:ascii="Times New Roman" w:eastAsia="Times New Roman" w:hAnsi="Times New Roman" w:cs="Times New Roman"/>
                <w:sz w:val="21"/>
              </w:rPr>
              <w:t xml:space="preserve">Van </w:t>
            </w:r>
            <w:proofErr w:type="spellStart"/>
            <w:r w:rsidRPr="009C0306">
              <w:rPr>
                <w:rFonts w:ascii="Times New Roman" w:eastAsia="Times New Roman" w:hAnsi="Times New Roman" w:cs="Times New Roman"/>
                <w:sz w:val="21"/>
              </w:rPr>
              <w:t>Dijk</w:t>
            </w:r>
            <w:proofErr w:type="spellEnd"/>
            <w:r w:rsidRPr="009C0306">
              <w:rPr>
                <w:rFonts w:ascii="Times New Roman" w:eastAsia="Times New Roman" w:hAnsi="Times New Roman" w:cs="Times New Roman"/>
                <w:sz w:val="21"/>
              </w:rPr>
              <w:t>, T. (</w:t>
            </w:r>
            <w:proofErr w:type="spellStart"/>
            <w:r w:rsidRPr="009C0306">
              <w:rPr>
                <w:rFonts w:ascii="Times New Roman" w:eastAsia="Times New Roman" w:hAnsi="Times New Roman" w:cs="Times New Roman"/>
                <w:sz w:val="21"/>
              </w:rPr>
              <w:t>1993a</w:t>
            </w:r>
            <w:proofErr w:type="spellEnd"/>
            <w:r w:rsidRPr="009C0306">
              <w:rPr>
                <w:rFonts w:ascii="Times New Roman" w:eastAsia="Times New Roman" w:hAnsi="Times New Roman" w:cs="Times New Roman"/>
                <w:sz w:val="21"/>
              </w:rPr>
              <w:t xml:space="preserve">) 'Principles of Critical Discourse Analysis'. </w:t>
            </w:r>
            <w:r w:rsidRPr="009C0306">
              <w:rPr>
                <w:rFonts w:ascii="Times New Roman" w:eastAsia="Times New Roman" w:hAnsi="Times New Roman" w:cs="Times New Roman"/>
                <w:i/>
                <w:sz w:val="21"/>
              </w:rPr>
              <w:t>Discourse and</w:t>
            </w:r>
            <w:r w:rsidRPr="009C0306">
              <w:rPr>
                <w:rFonts w:ascii="Times New Roman" w:eastAsia="Times New Roman" w:hAnsi="Times New Roman" w:cs="Times New Roman"/>
                <w:sz w:val="21"/>
              </w:rPr>
              <w:t xml:space="preserve"> </w:t>
            </w:r>
            <w:r w:rsidRPr="009C0306">
              <w:rPr>
                <w:rFonts w:ascii="Times New Roman" w:eastAsia="Times New Roman" w:hAnsi="Times New Roman" w:cs="Times New Roman"/>
                <w:i/>
                <w:sz w:val="21"/>
              </w:rPr>
              <w:t>Society 4</w:t>
            </w:r>
            <w:r w:rsidRPr="009C0306">
              <w:rPr>
                <w:rFonts w:ascii="Times New Roman" w:eastAsia="Times New Roman" w:hAnsi="Times New Roman" w:cs="Times New Roman"/>
                <w:sz w:val="21"/>
              </w:rPr>
              <w:t xml:space="preserve"> (2): 249-283.  Van </w:t>
            </w:r>
            <w:proofErr w:type="spellStart"/>
            <w:r w:rsidRPr="009C0306">
              <w:rPr>
                <w:rFonts w:ascii="Times New Roman" w:eastAsia="Times New Roman" w:hAnsi="Times New Roman" w:cs="Times New Roman"/>
                <w:sz w:val="21"/>
              </w:rPr>
              <w:t>Dijk</w:t>
            </w:r>
            <w:proofErr w:type="spellEnd"/>
            <w:r w:rsidRPr="009C0306">
              <w:rPr>
                <w:rFonts w:ascii="Times New Roman" w:eastAsia="Times New Roman" w:hAnsi="Times New Roman" w:cs="Times New Roman"/>
                <w:sz w:val="21"/>
              </w:rPr>
              <w:t>, T. (</w:t>
            </w:r>
            <w:proofErr w:type="spellStart"/>
            <w:r w:rsidRPr="009C0306">
              <w:rPr>
                <w:rFonts w:ascii="Times New Roman" w:eastAsia="Times New Roman" w:hAnsi="Times New Roman" w:cs="Times New Roman"/>
                <w:sz w:val="21"/>
              </w:rPr>
              <w:t>1993b</w:t>
            </w:r>
            <w:proofErr w:type="spellEnd"/>
            <w:r w:rsidRPr="009C0306">
              <w:rPr>
                <w:rFonts w:ascii="Times New Roman" w:eastAsia="Times New Roman" w:hAnsi="Times New Roman" w:cs="Times New Roman"/>
                <w:sz w:val="21"/>
              </w:rPr>
              <w:t xml:space="preserve">) </w:t>
            </w:r>
            <w:r w:rsidRPr="009C0306">
              <w:rPr>
                <w:rFonts w:ascii="Times New Roman" w:eastAsia="Times New Roman" w:hAnsi="Times New Roman" w:cs="Times New Roman"/>
                <w:i/>
                <w:sz w:val="21"/>
              </w:rPr>
              <w:t>Elite Discourse and Racism</w:t>
            </w:r>
            <w:r w:rsidRPr="009C0306">
              <w:rPr>
                <w:rFonts w:ascii="Times New Roman" w:eastAsia="Times New Roman" w:hAnsi="Times New Roman" w:cs="Times New Roman"/>
                <w:sz w:val="21"/>
              </w:rPr>
              <w:t xml:space="preserve">. London, New Delhi, Newbury park: Sage Publications Inc. </w:t>
            </w:r>
          </w:p>
          <w:p w:rsidR="00206A80" w:rsidRPr="009C0306" w:rsidRDefault="00955291">
            <w:pPr>
              <w:spacing w:line="236" w:lineRule="auto"/>
              <w:ind w:left="1" w:right="57"/>
              <w:jc w:val="both"/>
              <w:rPr>
                <w:rFonts w:ascii="Times New Roman" w:hAnsi="Times New Roman" w:cs="Times New Roman"/>
              </w:rPr>
            </w:pPr>
            <w:r w:rsidRPr="009C0306">
              <w:rPr>
                <w:rFonts w:ascii="Times New Roman" w:eastAsia="Times New Roman" w:hAnsi="Times New Roman" w:cs="Times New Roman"/>
                <w:sz w:val="21"/>
              </w:rPr>
              <w:t xml:space="preserve">Van </w:t>
            </w:r>
            <w:proofErr w:type="spellStart"/>
            <w:r w:rsidRPr="009C0306">
              <w:rPr>
                <w:rFonts w:ascii="Times New Roman" w:eastAsia="Times New Roman" w:hAnsi="Times New Roman" w:cs="Times New Roman"/>
                <w:sz w:val="21"/>
              </w:rPr>
              <w:t>Dijk</w:t>
            </w:r>
            <w:proofErr w:type="spellEnd"/>
            <w:r w:rsidRPr="009C0306">
              <w:rPr>
                <w:rFonts w:ascii="Times New Roman" w:eastAsia="Times New Roman" w:hAnsi="Times New Roman" w:cs="Times New Roman"/>
                <w:sz w:val="21"/>
              </w:rPr>
              <w:t xml:space="preserve">, T. (ed.). (1997) </w:t>
            </w:r>
            <w:r w:rsidRPr="009C0306">
              <w:rPr>
                <w:rFonts w:ascii="Times New Roman" w:eastAsia="Times New Roman" w:hAnsi="Times New Roman" w:cs="Times New Roman"/>
                <w:i/>
                <w:sz w:val="21"/>
              </w:rPr>
              <w:t xml:space="preserve">Discourse Studies: A Multidisciplinary Introduction: Discourse as Structure and Process and Discourse as Social Interaction: </w:t>
            </w:r>
            <w:proofErr w:type="spellStart"/>
            <w:r w:rsidRPr="009C0306">
              <w:rPr>
                <w:rFonts w:ascii="Times New Roman" w:eastAsia="Times New Roman" w:hAnsi="Times New Roman" w:cs="Times New Roman"/>
                <w:sz w:val="21"/>
              </w:rPr>
              <w:t>Vol.1</w:t>
            </w:r>
            <w:proofErr w:type="spellEnd"/>
            <w:r w:rsidRPr="009C0306">
              <w:rPr>
                <w:rFonts w:ascii="Times New Roman" w:eastAsia="Times New Roman" w:hAnsi="Times New Roman" w:cs="Times New Roman"/>
                <w:sz w:val="21"/>
              </w:rPr>
              <w:t xml:space="preserve"> (</w:t>
            </w:r>
            <w:proofErr w:type="spellStart"/>
            <w:r w:rsidRPr="009C0306">
              <w:rPr>
                <w:rFonts w:ascii="Times New Roman" w:eastAsia="Times New Roman" w:hAnsi="Times New Roman" w:cs="Times New Roman"/>
                <w:sz w:val="21"/>
              </w:rPr>
              <w:t>1997a</w:t>
            </w:r>
            <w:proofErr w:type="spellEnd"/>
            <w:r w:rsidRPr="009C0306">
              <w:rPr>
                <w:rFonts w:ascii="Times New Roman" w:eastAsia="Times New Roman" w:hAnsi="Times New Roman" w:cs="Times New Roman"/>
                <w:sz w:val="21"/>
              </w:rPr>
              <w:t xml:space="preserve">) and </w:t>
            </w:r>
            <w:proofErr w:type="spellStart"/>
            <w:r w:rsidRPr="009C0306">
              <w:rPr>
                <w:rFonts w:ascii="Times New Roman" w:eastAsia="Times New Roman" w:hAnsi="Times New Roman" w:cs="Times New Roman"/>
                <w:sz w:val="21"/>
              </w:rPr>
              <w:t>Vol.2</w:t>
            </w:r>
            <w:proofErr w:type="spellEnd"/>
            <w:r w:rsidRPr="009C0306">
              <w:rPr>
                <w:rFonts w:ascii="Times New Roman" w:eastAsia="Times New Roman" w:hAnsi="Times New Roman" w:cs="Times New Roman"/>
                <w:sz w:val="21"/>
              </w:rPr>
              <w:t xml:space="preserve"> (</w:t>
            </w:r>
            <w:proofErr w:type="spellStart"/>
            <w:r w:rsidRPr="009C0306">
              <w:rPr>
                <w:rFonts w:ascii="Times New Roman" w:eastAsia="Times New Roman" w:hAnsi="Times New Roman" w:cs="Times New Roman"/>
                <w:sz w:val="21"/>
              </w:rPr>
              <w:t>1997b</w:t>
            </w:r>
            <w:proofErr w:type="spellEnd"/>
            <w:r w:rsidRPr="009C0306">
              <w:rPr>
                <w:rFonts w:ascii="Times New Roman" w:eastAsia="Times New Roman" w:hAnsi="Times New Roman" w:cs="Times New Roman"/>
                <w:sz w:val="21"/>
              </w:rPr>
              <w:t xml:space="preserve">) London, Thousand Oaks, New Delhi: Sage. </w:t>
            </w:r>
          </w:p>
          <w:p w:rsidR="00206A80" w:rsidRPr="009C0306" w:rsidRDefault="00955291">
            <w:pPr>
              <w:ind w:left="1"/>
              <w:rPr>
                <w:rFonts w:ascii="Times New Roman" w:hAnsi="Times New Roman" w:cs="Times New Roman"/>
              </w:rPr>
            </w:pPr>
            <w:proofErr w:type="spellStart"/>
            <w:r w:rsidRPr="009C0306">
              <w:rPr>
                <w:rFonts w:ascii="Times New Roman" w:eastAsia="Times New Roman" w:hAnsi="Times New Roman" w:cs="Times New Roman"/>
                <w:sz w:val="21"/>
              </w:rPr>
              <w:t>Verschueren</w:t>
            </w:r>
            <w:proofErr w:type="spellEnd"/>
            <w:r w:rsidRPr="009C0306">
              <w:rPr>
                <w:rFonts w:ascii="Times New Roman" w:eastAsia="Times New Roman" w:hAnsi="Times New Roman" w:cs="Times New Roman"/>
                <w:sz w:val="21"/>
              </w:rPr>
              <w:t xml:space="preserve">, J. (1999) </w:t>
            </w:r>
            <w:r w:rsidRPr="009C0306">
              <w:rPr>
                <w:rFonts w:ascii="Times New Roman" w:eastAsia="Times New Roman" w:hAnsi="Times New Roman" w:cs="Times New Roman"/>
                <w:i/>
                <w:sz w:val="21"/>
              </w:rPr>
              <w:t>Understanding Pragmatics</w:t>
            </w:r>
            <w:r w:rsidRPr="009C0306">
              <w:rPr>
                <w:rFonts w:ascii="Times New Roman" w:eastAsia="Times New Roman" w:hAnsi="Times New Roman" w:cs="Times New Roman"/>
                <w:sz w:val="21"/>
              </w:rPr>
              <w:t xml:space="preserve">. London, New York: Arnold. </w:t>
            </w:r>
          </w:p>
          <w:p w:rsidR="00206A80" w:rsidRPr="009C0306" w:rsidRDefault="00955291">
            <w:pPr>
              <w:ind w:left="1"/>
              <w:rPr>
                <w:rFonts w:ascii="Times New Roman" w:hAnsi="Times New Roman" w:cs="Times New Roman"/>
              </w:rPr>
            </w:pPr>
            <w:proofErr w:type="spellStart"/>
            <w:r w:rsidRPr="009C0306">
              <w:rPr>
                <w:rFonts w:ascii="Times New Roman" w:eastAsia="Times New Roman" w:hAnsi="Times New Roman" w:cs="Times New Roman"/>
                <w:sz w:val="21"/>
              </w:rPr>
              <w:t>Volosinov</w:t>
            </w:r>
            <w:proofErr w:type="spellEnd"/>
            <w:r w:rsidRPr="009C0306">
              <w:rPr>
                <w:rFonts w:ascii="Times New Roman" w:eastAsia="Times New Roman" w:hAnsi="Times New Roman" w:cs="Times New Roman"/>
                <w:sz w:val="21"/>
              </w:rPr>
              <w:t xml:space="preserve">, </w:t>
            </w:r>
            <w:proofErr w:type="spellStart"/>
            <w:r w:rsidRPr="009C0306">
              <w:rPr>
                <w:rFonts w:ascii="Times New Roman" w:eastAsia="Times New Roman" w:hAnsi="Times New Roman" w:cs="Times New Roman"/>
                <w:sz w:val="21"/>
              </w:rPr>
              <w:t>V.N</w:t>
            </w:r>
            <w:proofErr w:type="spellEnd"/>
            <w:r w:rsidRPr="009C0306">
              <w:rPr>
                <w:rFonts w:ascii="Times New Roman" w:eastAsia="Times New Roman" w:hAnsi="Times New Roman" w:cs="Times New Roman"/>
                <w:sz w:val="21"/>
              </w:rPr>
              <w:t xml:space="preserve">. (1973) </w:t>
            </w:r>
            <w:r w:rsidRPr="009C0306">
              <w:rPr>
                <w:rFonts w:ascii="Times New Roman" w:eastAsia="Times New Roman" w:hAnsi="Times New Roman" w:cs="Times New Roman"/>
                <w:i/>
                <w:sz w:val="21"/>
              </w:rPr>
              <w:t>Marxism and the philosophy of</w:t>
            </w:r>
            <w:r w:rsidRPr="009C0306">
              <w:rPr>
                <w:rFonts w:ascii="Times New Roman" w:eastAsia="Times New Roman" w:hAnsi="Times New Roman" w:cs="Times New Roman"/>
                <w:sz w:val="21"/>
              </w:rPr>
              <w:t xml:space="preserve"> </w:t>
            </w:r>
            <w:r w:rsidRPr="009C0306">
              <w:rPr>
                <w:rFonts w:ascii="Times New Roman" w:eastAsia="Times New Roman" w:hAnsi="Times New Roman" w:cs="Times New Roman"/>
                <w:i/>
                <w:sz w:val="21"/>
              </w:rPr>
              <w:t>language</w:t>
            </w:r>
            <w:r w:rsidRPr="009C0306">
              <w:rPr>
                <w:rFonts w:ascii="Times New Roman" w:eastAsia="Times New Roman" w:hAnsi="Times New Roman" w:cs="Times New Roman"/>
                <w:sz w:val="21"/>
              </w:rPr>
              <w:t xml:space="preserve">. New York: Seminar Press. </w:t>
            </w:r>
          </w:p>
          <w:p w:rsidR="00206A80" w:rsidRPr="009C0306" w:rsidRDefault="00955291">
            <w:pPr>
              <w:spacing w:after="5" w:line="236" w:lineRule="auto"/>
              <w:ind w:left="1"/>
              <w:jc w:val="both"/>
              <w:rPr>
                <w:rFonts w:ascii="Times New Roman" w:hAnsi="Times New Roman" w:cs="Times New Roman"/>
              </w:rPr>
            </w:pPr>
            <w:proofErr w:type="spellStart"/>
            <w:r w:rsidRPr="009C0306">
              <w:rPr>
                <w:rFonts w:ascii="Times New Roman" w:eastAsia="Times New Roman" w:hAnsi="Times New Roman" w:cs="Times New Roman"/>
                <w:sz w:val="21"/>
              </w:rPr>
              <w:t>Wodak</w:t>
            </w:r>
            <w:proofErr w:type="spellEnd"/>
            <w:r w:rsidRPr="009C0306">
              <w:rPr>
                <w:rFonts w:ascii="Times New Roman" w:eastAsia="Times New Roman" w:hAnsi="Times New Roman" w:cs="Times New Roman"/>
                <w:sz w:val="21"/>
              </w:rPr>
              <w:t xml:space="preserve">, R. et al (1999) </w:t>
            </w:r>
            <w:r w:rsidRPr="009C0306">
              <w:rPr>
                <w:rFonts w:ascii="Times New Roman" w:eastAsia="Times New Roman" w:hAnsi="Times New Roman" w:cs="Times New Roman"/>
                <w:i/>
                <w:sz w:val="21"/>
              </w:rPr>
              <w:t>The Discursive Construction of National Identity</w:t>
            </w:r>
            <w:r w:rsidRPr="009C0306">
              <w:rPr>
                <w:rFonts w:ascii="Times New Roman" w:eastAsia="Times New Roman" w:hAnsi="Times New Roman" w:cs="Times New Roman"/>
                <w:sz w:val="21"/>
              </w:rPr>
              <w:t xml:space="preserve">. Edinburgh: Edinburgh University Press.   </w:t>
            </w:r>
          </w:p>
          <w:p w:rsidR="00206A80" w:rsidRPr="009C0306" w:rsidRDefault="00955291">
            <w:pPr>
              <w:ind w:left="1"/>
              <w:rPr>
                <w:rFonts w:ascii="Times New Roman" w:hAnsi="Times New Roman" w:cs="Times New Roman"/>
              </w:rPr>
            </w:pPr>
            <w:proofErr w:type="spellStart"/>
            <w:r w:rsidRPr="009C0306">
              <w:rPr>
                <w:rFonts w:ascii="Times New Roman" w:eastAsia="Times New Roman" w:hAnsi="Times New Roman" w:cs="Times New Roman"/>
                <w:sz w:val="21"/>
              </w:rPr>
              <w:t>Wodak</w:t>
            </w:r>
            <w:proofErr w:type="spellEnd"/>
            <w:r w:rsidRPr="009C0306">
              <w:rPr>
                <w:rFonts w:ascii="Times New Roman" w:eastAsia="Times New Roman" w:hAnsi="Times New Roman" w:cs="Times New Roman"/>
                <w:sz w:val="21"/>
              </w:rPr>
              <w:t xml:space="preserve">, R. and </w:t>
            </w:r>
            <w:proofErr w:type="spellStart"/>
            <w:r w:rsidRPr="009C0306">
              <w:rPr>
                <w:rFonts w:ascii="Times New Roman" w:eastAsia="Times New Roman" w:hAnsi="Times New Roman" w:cs="Times New Roman"/>
                <w:sz w:val="21"/>
              </w:rPr>
              <w:t>Reisigl</w:t>
            </w:r>
            <w:proofErr w:type="spellEnd"/>
            <w:r w:rsidRPr="009C0306">
              <w:rPr>
                <w:rFonts w:ascii="Times New Roman" w:eastAsia="Times New Roman" w:hAnsi="Times New Roman" w:cs="Times New Roman"/>
                <w:sz w:val="21"/>
              </w:rPr>
              <w:t xml:space="preserve">, M. (2001) </w:t>
            </w:r>
            <w:r w:rsidRPr="009C0306">
              <w:rPr>
                <w:rFonts w:ascii="Times New Roman" w:eastAsia="Times New Roman" w:hAnsi="Times New Roman" w:cs="Times New Roman"/>
                <w:i/>
                <w:sz w:val="21"/>
              </w:rPr>
              <w:t xml:space="preserve">Discourse and Discrimination: </w:t>
            </w:r>
            <w:proofErr w:type="spellStart"/>
            <w:r w:rsidRPr="009C0306">
              <w:rPr>
                <w:rFonts w:ascii="Times New Roman" w:eastAsia="Times New Roman" w:hAnsi="Times New Roman" w:cs="Times New Roman"/>
                <w:i/>
                <w:sz w:val="21"/>
              </w:rPr>
              <w:t>Rhetorics</w:t>
            </w:r>
            <w:proofErr w:type="spellEnd"/>
            <w:r w:rsidRPr="009C0306">
              <w:rPr>
                <w:rFonts w:ascii="Times New Roman" w:eastAsia="Times New Roman" w:hAnsi="Times New Roman" w:cs="Times New Roman"/>
                <w:i/>
                <w:sz w:val="21"/>
              </w:rPr>
              <w:t xml:space="preserve"> of Racism and Antisemitism</w:t>
            </w:r>
            <w:r w:rsidRPr="009C0306">
              <w:rPr>
                <w:rFonts w:ascii="Times New Roman" w:eastAsia="Times New Roman" w:hAnsi="Times New Roman" w:cs="Times New Roman"/>
                <w:sz w:val="21"/>
              </w:rPr>
              <w:t xml:space="preserve">. </w:t>
            </w:r>
          </w:p>
          <w:p w:rsidR="00206A80" w:rsidRPr="009C0306" w:rsidRDefault="00955291">
            <w:pPr>
              <w:ind w:left="1"/>
              <w:rPr>
                <w:rFonts w:ascii="Times New Roman" w:hAnsi="Times New Roman" w:cs="Times New Roman"/>
              </w:rPr>
            </w:pPr>
            <w:r w:rsidRPr="009C0306">
              <w:rPr>
                <w:rFonts w:ascii="Times New Roman" w:eastAsia="Times New Roman" w:hAnsi="Times New Roman" w:cs="Times New Roman"/>
                <w:sz w:val="21"/>
              </w:rPr>
              <w:t>London: Routledge.</w:t>
            </w:r>
            <w:r w:rsidRPr="009C0306">
              <w:rPr>
                <w:rFonts w:ascii="Times New Roman" w:eastAsia="Times New Roman" w:hAnsi="Times New Roman" w:cs="Times New Roman"/>
                <w:sz w:val="25"/>
              </w:rPr>
              <w:t xml:space="preserve">  </w:t>
            </w:r>
          </w:p>
          <w:p w:rsidR="00206A80" w:rsidRPr="009C0306" w:rsidRDefault="00955291">
            <w:pPr>
              <w:ind w:left="1"/>
              <w:rPr>
                <w:rFonts w:ascii="Times New Roman" w:hAnsi="Times New Roman" w:cs="Times New Roman"/>
              </w:rPr>
            </w:pPr>
            <w:proofErr w:type="spellStart"/>
            <w:r w:rsidRPr="009C0306">
              <w:rPr>
                <w:rFonts w:ascii="Times New Roman" w:eastAsia="Times New Roman" w:hAnsi="Times New Roman" w:cs="Times New Roman"/>
                <w:sz w:val="21"/>
              </w:rPr>
              <w:t>Wodak</w:t>
            </w:r>
            <w:proofErr w:type="spellEnd"/>
            <w:r w:rsidRPr="009C0306">
              <w:rPr>
                <w:rFonts w:ascii="Times New Roman" w:eastAsia="Times New Roman" w:hAnsi="Times New Roman" w:cs="Times New Roman"/>
                <w:sz w:val="21"/>
              </w:rPr>
              <w:t xml:space="preserve">, R. and Meyer, M (2001) </w:t>
            </w:r>
            <w:r w:rsidRPr="009C0306">
              <w:rPr>
                <w:rFonts w:ascii="Times New Roman" w:eastAsia="Times New Roman" w:hAnsi="Times New Roman" w:cs="Times New Roman"/>
                <w:i/>
                <w:sz w:val="21"/>
              </w:rPr>
              <w:t>Methods of Critical Discourse Analysis</w:t>
            </w:r>
            <w:r w:rsidRPr="009C0306">
              <w:rPr>
                <w:rFonts w:ascii="Times New Roman" w:eastAsia="Times New Roman" w:hAnsi="Times New Roman" w:cs="Times New Roman"/>
                <w:sz w:val="21"/>
              </w:rPr>
              <w:t xml:space="preserve">. London: SAGE. </w:t>
            </w:r>
          </w:p>
        </w:tc>
      </w:tr>
      <w:tr w:rsidR="00206A80" w:rsidRPr="009C0306">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206A80" w:rsidRPr="009C0306" w:rsidRDefault="009C0306">
            <w:pPr>
              <w:ind w:left="1"/>
              <w:rPr>
                <w:rFonts w:ascii="Times New Roman" w:hAnsi="Times New Roman" w:cs="Times New Roman"/>
              </w:rPr>
            </w:pPr>
            <w:r w:rsidRPr="009C0306">
              <w:rPr>
                <w:rFonts w:ascii="Times New Roman" w:eastAsia="Times New Roman" w:hAnsi="Times New Roman" w:cs="Times New Roman"/>
                <w:b/>
                <w:sz w:val="21"/>
              </w:rPr>
              <w:t>Forms of knowledge testing and assessment:</w:t>
            </w:r>
          </w:p>
        </w:tc>
      </w:tr>
      <w:tr w:rsidR="00206A80" w:rsidRPr="009C0306">
        <w:trPr>
          <w:trHeight w:val="260"/>
        </w:trPr>
        <w:tc>
          <w:tcPr>
            <w:tcW w:w="9386" w:type="dxa"/>
            <w:gridSpan w:val="6"/>
            <w:tcBorders>
              <w:top w:val="single" w:sz="4" w:space="0" w:color="000000"/>
              <w:left w:val="single" w:sz="4" w:space="0" w:color="000000"/>
              <w:bottom w:val="single" w:sz="4" w:space="0" w:color="000000"/>
              <w:right w:val="single" w:sz="4" w:space="0" w:color="000000"/>
            </w:tcBorders>
          </w:tcPr>
          <w:p w:rsidR="00206A80" w:rsidRPr="009C0306" w:rsidRDefault="00955291">
            <w:pPr>
              <w:ind w:left="1"/>
              <w:rPr>
                <w:rFonts w:ascii="Times New Roman" w:hAnsi="Times New Roman" w:cs="Times New Roman"/>
              </w:rPr>
            </w:pPr>
            <w:r w:rsidRPr="009C0306">
              <w:rPr>
                <w:rFonts w:ascii="Times New Roman" w:eastAsia="Times New Roman" w:hAnsi="Times New Roman" w:cs="Times New Roman"/>
                <w:sz w:val="21"/>
              </w:rPr>
              <w:t xml:space="preserve"> </w:t>
            </w:r>
          </w:p>
        </w:tc>
      </w:tr>
      <w:tr w:rsidR="00206A80" w:rsidRPr="009C0306" w:rsidTr="009C0306">
        <w:trPr>
          <w:trHeight w:val="499"/>
        </w:trPr>
        <w:tc>
          <w:tcPr>
            <w:tcW w:w="2511" w:type="dxa"/>
            <w:tcBorders>
              <w:top w:val="single" w:sz="4" w:space="0" w:color="000000"/>
              <w:left w:val="single" w:sz="4" w:space="0" w:color="000000"/>
              <w:bottom w:val="single" w:sz="4" w:space="0" w:color="000000"/>
              <w:right w:val="single" w:sz="4" w:space="0" w:color="000000"/>
            </w:tcBorders>
          </w:tcPr>
          <w:p w:rsidR="00206A80" w:rsidRPr="009C0306" w:rsidRDefault="009C0306">
            <w:pPr>
              <w:ind w:left="1"/>
              <w:jc w:val="both"/>
              <w:rPr>
                <w:rFonts w:ascii="Times New Roman" w:hAnsi="Times New Roman" w:cs="Times New Roman"/>
              </w:rPr>
            </w:pPr>
            <w:r>
              <w:rPr>
                <w:rFonts w:ascii="Times New Roman" w:eastAsia="Times New Roman" w:hAnsi="Times New Roman" w:cs="Times New Roman"/>
                <w:b/>
                <w:sz w:val="21"/>
              </w:rPr>
              <w:t>Written and oral</w:t>
            </w:r>
            <w:r w:rsidR="009979F9">
              <w:rPr>
                <w:rFonts w:ascii="Times New Roman" w:eastAsia="Times New Roman" w:hAnsi="Times New Roman" w:cs="Times New Roman"/>
                <w:b/>
                <w:sz w:val="21"/>
              </w:rPr>
              <w:t xml:space="preserve"> </w:t>
            </w:r>
            <w:r>
              <w:rPr>
                <w:rFonts w:ascii="Times New Roman" w:eastAsia="Times New Roman" w:hAnsi="Times New Roman" w:cs="Times New Roman"/>
                <w:b/>
                <w:sz w:val="21"/>
              </w:rPr>
              <w:t>exam</w:t>
            </w:r>
          </w:p>
        </w:tc>
        <w:tc>
          <w:tcPr>
            <w:tcW w:w="1094" w:type="dxa"/>
            <w:tcBorders>
              <w:top w:val="single" w:sz="4" w:space="0" w:color="000000"/>
              <w:left w:val="single" w:sz="4" w:space="0" w:color="000000"/>
              <w:bottom w:val="single" w:sz="4" w:space="0" w:color="000000"/>
              <w:right w:val="single" w:sz="4" w:space="0" w:color="000000"/>
            </w:tcBorders>
          </w:tcPr>
          <w:p w:rsidR="00206A80" w:rsidRPr="009C0306" w:rsidRDefault="00955291">
            <w:pPr>
              <w:ind w:left="5"/>
              <w:rPr>
                <w:rFonts w:ascii="Times New Roman" w:hAnsi="Times New Roman" w:cs="Times New Roman"/>
              </w:rPr>
            </w:pPr>
            <w:r w:rsidRPr="009C0306">
              <w:rPr>
                <w:rFonts w:ascii="Times New Roman" w:eastAsia="Times New Roman" w:hAnsi="Times New Roman" w:cs="Times New Roman"/>
                <w:sz w:val="20"/>
              </w:rPr>
              <w:t xml:space="preserve">60 </w:t>
            </w:r>
          </w:p>
        </w:tc>
        <w:tc>
          <w:tcPr>
            <w:tcW w:w="1930" w:type="dxa"/>
            <w:tcBorders>
              <w:top w:val="single" w:sz="4" w:space="0" w:color="000000"/>
              <w:left w:val="single" w:sz="4" w:space="0" w:color="000000"/>
              <w:bottom w:val="single" w:sz="4" w:space="0" w:color="000000"/>
              <w:right w:val="single" w:sz="4" w:space="0" w:color="000000"/>
            </w:tcBorders>
          </w:tcPr>
          <w:p w:rsidR="00206A80" w:rsidRPr="009C0306" w:rsidRDefault="00955291">
            <w:pPr>
              <w:rPr>
                <w:rFonts w:ascii="Times New Roman" w:hAnsi="Times New Roman" w:cs="Times New Roman"/>
              </w:rPr>
            </w:pPr>
            <w:r w:rsidRPr="009C0306">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206A80" w:rsidRPr="009C0306" w:rsidRDefault="00955291">
            <w:pPr>
              <w:rPr>
                <w:rFonts w:ascii="Times New Roman" w:hAnsi="Times New Roman" w:cs="Times New Roman"/>
              </w:rPr>
            </w:pPr>
            <w:r w:rsidRPr="009C0306">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206A80" w:rsidRPr="009C0306" w:rsidRDefault="00955291">
            <w:pPr>
              <w:rPr>
                <w:rFonts w:ascii="Times New Roman" w:hAnsi="Times New Roman" w:cs="Times New Roman"/>
              </w:rPr>
            </w:pPr>
            <w:r w:rsidRPr="009C0306">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206A80" w:rsidRPr="009C0306" w:rsidRDefault="00955291">
            <w:pPr>
              <w:rPr>
                <w:rFonts w:ascii="Times New Roman" w:hAnsi="Times New Roman" w:cs="Times New Roman"/>
              </w:rPr>
            </w:pPr>
            <w:r w:rsidRPr="009C0306">
              <w:rPr>
                <w:rFonts w:ascii="Times New Roman" w:eastAsia="Times New Roman" w:hAnsi="Times New Roman" w:cs="Times New Roman"/>
                <w:sz w:val="20"/>
              </w:rPr>
              <w:t xml:space="preserve"> </w:t>
            </w:r>
          </w:p>
        </w:tc>
      </w:tr>
      <w:tr w:rsidR="00206A80" w:rsidRPr="009C0306" w:rsidTr="009C0306">
        <w:trPr>
          <w:trHeight w:val="256"/>
        </w:trPr>
        <w:tc>
          <w:tcPr>
            <w:tcW w:w="2511" w:type="dxa"/>
            <w:tcBorders>
              <w:top w:val="single" w:sz="4" w:space="0" w:color="000000"/>
              <w:left w:val="single" w:sz="4" w:space="0" w:color="000000"/>
              <w:bottom w:val="single" w:sz="4" w:space="0" w:color="000000"/>
              <w:right w:val="single" w:sz="4" w:space="0" w:color="000000"/>
            </w:tcBorders>
          </w:tcPr>
          <w:p w:rsidR="00206A80" w:rsidRPr="009C0306" w:rsidRDefault="009C0306">
            <w:pPr>
              <w:ind w:left="1"/>
              <w:rPr>
                <w:rFonts w:ascii="Times New Roman" w:hAnsi="Times New Roman" w:cs="Times New Roman"/>
              </w:rPr>
            </w:pPr>
            <w:r>
              <w:rPr>
                <w:rFonts w:ascii="Times New Roman" w:eastAsia="Times New Roman" w:hAnsi="Times New Roman" w:cs="Times New Roman"/>
                <w:sz w:val="21"/>
              </w:rPr>
              <w:t>Literature review</w:t>
            </w:r>
          </w:p>
        </w:tc>
        <w:tc>
          <w:tcPr>
            <w:tcW w:w="1094" w:type="dxa"/>
            <w:tcBorders>
              <w:top w:val="single" w:sz="4" w:space="0" w:color="000000"/>
              <w:left w:val="single" w:sz="4" w:space="0" w:color="000000"/>
              <w:bottom w:val="single" w:sz="4" w:space="0" w:color="000000"/>
              <w:right w:val="single" w:sz="4" w:space="0" w:color="000000"/>
            </w:tcBorders>
          </w:tcPr>
          <w:p w:rsidR="00206A80" w:rsidRPr="009C0306" w:rsidRDefault="00955291">
            <w:pPr>
              <w:ind w:left="5"/>
              <w:rPr>
                <w:rFonts w:ascii="Times New Roman" w:hAnsi="Times New Roman" w:cs="Times New Roman"/>
              </w:rPr>
            </w:pPr>
            <w:r w:rsidRPr="009C0306">
              <w:rPr>
                <w:rFonts w:ascii="Times New Roman" w:eastAsia="Times New Roman" w:hAnsi="Times New Roman" w:cs="Times New Roman"/>
                <w:sz w:val="20"/>
              </w:rPr>
              <w:t xml:space="preserve">40 </w:t>
            </w:r>
          </w:p>
        </w:tc>
        <w:tc>
          <w:tcPr>
            <w:tcW w:w="1930" w:type="dxa"/>
            <w:tcBorders>
              <w:top w:val="single" w:sz="4" w:space="0" w:color="000000"/>
              <w:left w:val="single" w:sz="4" w:space="0" w:color="000000"/>
              <w:bottom w:val="single" w:sz="4" w:space="0" w:color="000000"/>
              <w:right w:val="single" w:sz="4" w:space="0" w:color="000000"/>
            </w:tcBorders>
          </w:tcPr>
          <w:p w:rsidR="00206A80" w:rsidRPr="009C0306" w:rsidRDefault="00955291">
            <w:pPr>
              <w:rPr>
                <w:rFonts w:ascii="Times New Roman" w:hAnsi="Times New Roman" w:cs="Times New Roman"/>
              </w:rPr>
            </w:pPr>
            <w:r w:rsidRPr="009C0306">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206A80" w:rsidRPr="009C0306" w:rsidRDefault="00955291">
            <w:pPr>
              <w:rPr>
                <w:rFonts w:ascii="Times New Roman" w:hAnsi="Times New Roman" w:cs="Times New Roman"/>
              </w:rPr>
            </w:pPr>
            <w:r w:rsidRPr="009C0306">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206A80" w:rsidRPr="009C0306" w:rsidRDefault="00955291">
            <w:pPr>
              <w:rPr>
                <w:rFonts w:ascii="Times New Roman" w:hAnsi="Times New Roman" w:cs="Times New Roman"/>
              </w:rPr>
            </w:pPr>
            <w:r w:rsidRPr="009C0306">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206A80" w:rsidRPr="009C0306" w:rsidRDefault="00955291">
            <w:pPr>
              <w:rPr>
                <w:rFonts w:ascii="Times New Roman" w:hAnsi="Times New Roman" w:cs="Times New Roman"/>
              </w:rPr>
            </w:pPr>
            <w:r w:rsidRPr="009C0306">
              <w:rPr>
                <w:rFonts w:ascii="Times New Roman" w:eastAsia="Times New Roman" w:hAnsi="Times New Roman" w:cs="Times New Roman"/>
                <w:sz w:val="21"/>
              </w:rPr>
              <w:t xml:space="preserve"> </w:t>
            </w:r>
          </w:p>
        </w:tc>
      </w:tr>
      <w:tr w:rsidR="00206A80" w:rsidRPr="009C0306">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206A80" w:rsidRPr="009C0306" w:rsidRDefault="009C0306">
            <w:pPr>
              <w:ind w:left="1"/>
              <w:rPr>
                <w:rFonts w:ascii="Times New Roman" w:hAnsi="Times New Roman" w:cs="Times New Roman"/>
              </w:rPr>
            </w:pPr>
            <w:r>
              <w:rPr>
                <w:rFonts w:ascii="Times New Roman" w:eastAsia="Times New Roman" w:hAnsi="Times New Roman" w:cs="Times New Roman"/>
                <w:b/>
                <w:sz w:val="21"/>
              </w:rPr>
              <w:t>Special indication for the subject</w:t>
            </w:r>
          </w:p>
        </w:tc>
      </w:tr>
      <w:tr w:rsidR="00206A80" w:rsidRPr="009C0306">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206A80" w:rsidRPr="009C0306" w:rsidRDefault="00955291">
            <w:pPr>
              <w:ind w:left="1"/>
              <w:rPr>
                <w:rFonts w:ascii="Times New Roman" w:hAnsi="Times New Roman" w:cs="Times New Roman"/>
              </w:rPr>
            </w:pPr>
            <w:r w:rsidRPr="009C0306">
              <w:rPr>
                <w:rFonts w:ascii="Times New Roman" w:eastAsia="Times New Roman" w:hAnsi="Times New Roman" w:cs="Times New Roman"/>
                <w:sz w:val="21"/>
              </w:rPr>
              <w:t xml:space="preserve"> </w:t>
            </w:r>
          </w:p>
        </w:tc>
      </w:tr>
      <w:tr w:rsidR="00206A80" w:rsidRPr="009C0306">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9C0306" w:rsidRPr="009C0306" w:rsidRDefault="009979F9" w:rsidP="009C0306">
            <w:pPr>
              <w:ind w:left="1"/>
              <w:rPr>
                <w:rFonts w:ascii="Times New Roman" w:eastAsia="Times New Roman" w:hAnsi="Times New Roman" w:cs="Times New Roman"/>
                <w:b/>
                <w:sz w:val="21"/>
              </w:rPr>
            </w:pPr>
            <w:r>
              <w:rPr>
                <w:rFonts w:ascii="Times New Roman" w:eastAsia="Times New Roman" w:hAnsi="Times New Roman" w:cs="Times New Roman"/>
                <w:b/>
                <w:sz w:val="21"/>
              </w:rPr>
              <w:t>Name and surname of the professor</w:t>
            </w:r>
            <w:bookmarkStart w:id="0" w:name="_GoBack"/>
            <w:bookmarkEnd w:id="0"/>
            <w:r w:rsidR="009C0306" w:rsidRPr="009C0306">
              <w:rPr>
                <w:rFonts w:ascii="Times New Roman" w:eastAsia="Times New Roman" w:hAnsi="Times New Roman" w:cs="Times New Roman"/>
                <w:b/>
                <w:sz w:val="21"/>
              </w:rPr>
              <w:t xml:space="preserve"> who prepared the data: Prof. Dr. </w:t>
            </w:r>
            <w:proofErr w:type="spellStart"/>
            <w:r w:rsidR="009C0306" w:rsidRPr="009C0306">
              <w:rPr>
                <w:rFonts w:ascii="Times New Roman" w:eastAsia="Times New Roman" w:hAnsi="Times New Roman" w:cs="Times New Roman"/>
                <w:b/>
                <w:sz w:val="21"/>
              </w:rPr>
              <w:t>Danijela</w:t>
            </w:r>
            <w:proofErr w:type="spellEnd"/>
            <w:r w:rsidR="009C0306" w:rsidRPr="009C0306">
              <w:rPr>
                <w:rFonts w:ascii="Times New Roman" w:eastAsia="Times New Roman" w:hAnsi="Times New Roman" w:cs="Times New Roman"/>
                <w:b/>
                <w:sz w:val="21"/>
              </w:rPr>
              <w:t xml:space="preserve"> </w:t>
            </w:r>
            <w:proofErr w:type="spellStart"/>
            <w:r w:rsidR="009C0306" w:rsidRPr="009C0306">
              <w:rPr>
                <w:rFonts w:ascii="Times New Roman" w:eastAsia="Times New Roman" w:hAnsi="Times New Roman" w:cs="Times New Roman"/>
                <w:b/>
                <w:sz w:val="21"/>
              </w:rPr>
              <w:t>Majstorović</w:t>
            </w:r>
            <w:proofErr w:type="spellEnd"/>
          </w:p>
          <w:p w:rsidR="00206A80" w:rsidRPr="009C0306" w:rsidRDefault="009C0306" w:rsidP="009C0306">
            <w:pPr>
              <w:ind w:left="1"/>
              <w:rPr>
                <w:rFonts w:ascii="Times New Roman" w:hAnsi="Times New Roman" w:cs="Times New Roman"/>
              </w:rPr>
            </w:pPr>
            <w:r w:rsidRPr="009C0306">
              <w:rPr>
                <w:rFonts w:ascii="Times New Roman" w:eastAsia="Times New Roman" w:hAnsi="Times New Roman" w:cs="Times New Roman"/>
                <w:b/>
                <w:sz w:val="21"/>
              </w:rPr>
              <w:t>​</w:t>
            </w:r>
          </w:p>
        </w:tc>
      </w:tr>
    </w:tbl>
    <w:p w:rsidR="00206A80" w:rsidRPr="009C0306" w:rsidRDefault="00955291">
      <w:pPr>
        <w:spacing w:after="0"/>
        <w:ind w:left="312"/>
        <w:jc w:val="both"/>
        <w:rPr>
          <w:rFonts w:ascii="Times New Roman" w:hAnsi="Times New Roman" w:cs="Times New Roman"/>
        </w:rPr>
      </w:pPr>
      <w:r w:rsidRPr="009C0306">
        <w:rPr>
          <w:rFonts w:ascii="Times New Roman" w:eastAsia="Times New Roman" w:hAnsi="Times New Roman" w:cs="Times New Roman"/>
          <w:b/>
          <w:sz w:val="27"/>
        </w:rPr>
        <w:t xml:space="preserve"> </w:t>
      </w:r>
    </w:p>
    <w:sectPr w:rsidR="00206A80" w:rsidRPr="009C0306">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80"/>
    <w:rsid w:val="00206A80"/>
    <w:rsid w:val="00955291"/>
    <w:rsid w:val="009979F9"/>
    <w:rsid w:val="009C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7DB67"/>
  <w15:docId w15:val="{31726DF6-C72B-4D41-83C9-1A19CAB7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701</Words>
  <Characters>3996</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4</cp:revision>
  <dcterms:created xsi:type="dcterms:W3CDTF">2024-02-15T08:22:00Z</dcterms:created>
  <dcterms:modified xsi:type="dcterms:W3CDTF">2024-02-19T07:45:00Z</dcterms:modified>
</cp:coreProperties>
</file>